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15820" w14:textId="77777777" w:rsidR="00F41D12" w:rsidRDefault="00F41D12" w:rsidP="008C62CB">
      <w:pPr>
        <w:jc w:val="center"/>
        <w:rPr>
          <w:rStyle w:val="IntenseReference1"/>
          <w:rFonts w:asciiTheme="majorHAnsi" w:hAnsiTheme="majorHAnsi"/>
          <w:spacing w:val="25"/>
        </w:rPr>
      </w:pPr>
    </w:p>
    <w:p w14:paraId="2EE15821" w14:textId="77777777" w:rsidR="00797D75" w:rsidRPr="008C62CB" w:rsidRDefault="00797D75" w:rsidP="008C62CB">
      <w:pPr>
        <w:jc w:val="center"/>
        <w:rPr>
          <w:rStyle w:val="IntenseReference1"/>
          <w:rFonts w:asciiTheme="majorHAnsi" w:hAnsiTheme="majorHAnsi"/>
          <w:b w:val="0"/>
          <w:bCs w:val="0"/>
          <w:smallCaps w:val="0"/>
          <w:spacing w:val="0"/>
          <w:sz w:val="20"/>
          <w:szCs w:val="20"/>
          <w:u w:val="none"/>
        </w:rPr>
      </w:pPr>
      <w:r w:rsidRPr="00A3553F">
        <w:rPr>
          <w:rStyle w:val="IntenseReference1"/>
          <w:rFonts w:asciiTheme="majorHAnsi" w:hAnsiTheme="majorHAnsi"/>
          <w:spacing w:val="25"/>
        </w:rPr>
        <w:t>Nurs</w:t>
      </w:r>
      <w:r w:rsidR="008955CF">
        <w:rPr>
          <w:rStyle w:val="IntenseReference1"/>
          <w:rFonts w:asciiTheme="majorHAnsi" w:hAnsiTheme="majorHAnsi"/>
          <w:spacing w:val="25"/>
        </w:rPr>
        <w:t xml:space="preserve">e Leadership </w:t>
      </w:r>
    </w:p>
    <w:p w14:paraId="2EE15822" w14:textId="75653C66" w:rsidR="00797D75" w:rsidRPr="00A3553F" w:rsidRDefault="0075246B" w:rsidP="00797D75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Cs/>
        </w:rPr>
        <w:t>Top performing,</w:t>
      </w:r>
      <w:r w:rsidR="00797D75" w:rsidRPr="00A3553F">
        <w:rPr>
          <w:rFonts w:asciiTheme="majorHAnsi" w:hAnsiTheme="majorHAnsi" w:cs="Arial"/>
          <w:bCs/>
        </w:rPr>
        <w:t xml:space="preserve"> dedicated </w:t>
      </w:r>
      <w:r w:rsidR="008955CF">
        <w:rPr>
          <w:rFonts w:asciiTheme="majorHAnsi" w:hAnsiTheme="majorHAnsi" w:cs="Arial"/>
          <w:bCs/>
        </w:rPr>
        <w:t xml:space="preserve">nurse leader </w:t>
      </w:r>
      <w:r>
        <w:rPr>
          <w:rFonts w:asciiTheme="majorHAnsi" w:hAnsiTheme="majorHAnsi" w:cs="Arial"/>
          <w:bCs/>
        </w:rPr>
        <w:t xml:space="preserve">with over </w:t>
      </w:r>
      <w:r w:rsidR="00797D75" w:rsidRPr="00A3553F">
        <w:rPr>
          <w:rFonts w:asciiTheme="majorHAnsi" w:hAnsiTheme="majorHAnsi" w:cs="Arial"/>
          <w:bCs/>
        </w:rPr>
        <w:t>2</w:t>
      </w:r>
      <w:r w:rsidR="001303A9">
        <w:rPr>
          <w:rFonts w:asciiTheme="majorHAnsi" w:hAnsiTheme="majorHAnsi" w:cs="Arial"/>
          <w:bCs/>
        </w:rPr>
        <w:t>5</w:t>
      </w:r>
      <w:r w:rsidR="00797D75" w:rsidRPr="00A3553F">
        <w:rPr>
          <w:rFonts w:asciiTheme="majorHAnsi" w:hAnsiTheme="majorHAnsi" w:cs="Arial"/>
          <w:bCs/>
        </w:rPr>
        <w:t xml:space="preserve"> years </w:t>
      </w:r>
      <w:r>
        <w:rPr>
          <w:rFonts w:asciiTheme="majorHAnsi" w:hAnsiTheme="majorHAnsi" w:cs="Arial"/>
          <w:bCs/>
        </w:rPr>
        <w:t>experience</w:t>
      </w:r>
      <w:r w:rsidR="001303A9">
        <w:rPr>
          <w:rFonts w:asciiTheme="majorHAnsi" w:hAnsiTheme="majorHAnsi" w:cs="Arial"/>
          <w:bCs/>
        </w:rPr>
        <w:t>,</w:t>
      </w:r>
      <w:r>
        <w:rPr>
          <w:rFonts w:asciiTheme="majorHAnsi" w:hAnsiTheme="majorHAnsi" w:cs="Arial"/>
          <w:bCs/>
        </w:rPr>
        <w:t xml:space="preserve"> most recently as Chief Nurse Officer/Chief Operating Officer over multiple ho</w:t>
      </w:r>
      <w:r w:rsidR="001303A9">
        <w:rPr>
          <w:rFonts w:asciiTheme="majorHAnsi" w:hAnsiTheme="majorHAnsi" w:cs="Arial"/>
          <w:bCs/>
        </w:rPr>
        <w:t xml:space="preserve">spitals. Over 10 years exclusive Directing </w:t>
      </w:r>
      <w:r>
        <w:rPr>
          <w:rFonts w:asciiTheme="majorHAnsi" w:hAnsiTheme="majorHAnsi" w:cs="Arial"/>
          <w:bCs/>
        </w:rPr>
        <w:t xml:space="preserve">Healthcare </w:t>
      </w:r>
      <w:r w:rsidR="00CF428A">
        <w:rPr>
          <w:rFonts w:asciiTheme="majorHAnsi" w:hAnsiTheme="majorHAnsi" w:cs="Arial"/>
          <w:bCs/>
        </w:rPr>
        <w:t>Quality, Regulatory Compliance and Performance Improvement</w:t>
      </w:r>
      <w:r w:rsidR="001303A9">
        <w:rPr>
          <w:rFonts w:asciiTheme="majorHAnsi" w:hAnsiTheme="majorHAnsi" w:cs="Arial"/>
          <w:bCs/>
        </w:rPr>
        <w:t xml:space="preserve"> in acute and sub-acute settings</w:t>
      </w:r>
      <w:r w:rsidR="00CF428A">
        <w:rPr>
          <w:rFonts w:asciiTheme="majorHAnsi" w:hAnsiTheme="majorHAnsi" w:cs="Arial"/>
          <w:bCs/>
        </w:rPr>
        <w:t xml:space="preserve">. </w:t>
      </w:r>
      <w:r w:rsidR="00797D75" w:rsidRPr="00A3553F">
        <w:rPr>
          <w:rFonts w:asciiTheme="majorHAnsi" w:hAnsiTheme="majorHAnsi" w:cs="Arial"/>
          <w:bCs/>
        </w:rPr>
        <w:t>Committed to the relentless pursuit of high standards of practice and patient a</w:t>
      </w:r>
      <w:r w:rsidR="001303A9">
        <w:rPr>
          <w:rFonts w:asciiTheme="majorHAnsi" w:hAnsiTheme="majorHAnsi" w:cs="Arial"/>
          <w:bCs/>
        </w:rPr>
        <w:t>dvocacy under all circumstances</w:t>
      </w:r>
      <w:r w:rsidR="00797D75" w:rsidRPr="00A3553F">
        <w:rPr>
          <w:rFonts w:asciiTheme="majorHAnsi" w:hAnsiTheme="majorHAnsi" w:cs="Arial"/>
          <w:bCs/>
        </w:rPr>
        <w:t>. Available for interim or consultative services in dynamic organizations with a variety of needs.</w:t>
      </w:r>
    </w:p>
    <w:p w14:paraId="2EE15823" w14:textId="77777777" w:rsidR="00797D75" w:rsidRPr="00A3553F" w:rsidRDefault="00797D75" w:rsidP="00797D75">
      <w:pPr>
        <w:spacing w:after="0" w:line="60" w:lineRule="auto"/>
        <w:rPr>
          <w:rStyle w:val="IntenseReference1"/>
          <w:rFonts w:asciiTheme="majorHAnsi" w:hAnsiTheme="majorHAnsi"/>
          <w:u w:val="none"/>
        </w:rPr>
      </w:pPr>
    </w:p>
    <w:p w14:paraId="2EE15824" w14:textId="77777777" w:rsidR="00797D75" w:rsidRPr="00A3553F" w:rsidRDefault="00797D75" w:rsidP="00797D75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lang w:bidi="en-US"/>
        </w:rPr>
      </w:pPr>
      <w:r w:rsidRPr="00A3553F">
        <w:rPr>
          <w:rStyle w:val="IntenseReference1"/>
          <w:rFonts w:asciiTheme="majorHAnsi" w:hAnsiTheme="majorHAnsi"/>
          <w:smallCaps/>
          <w:spacing w:val="6"/>
        </w:rPr>
        <w:t>Areas of Expertise</w:t>
      </w:r>
    </w:p>
    <w:p w14:paraId="2EE15825" w14:textId="77777777" w:rsidR="00797D75" w:rsidRPr="00A3553F" w:rsidRDefault="00797D75" w:rsidP="00797D75">
      <w:pPr>
        <w:pStyle w:val="Heading3"/>
        <w:spacing w:line="120" w:lineRule="exact"/>
        <w:jc w:val="center"/>
        <w:rPr>
          <w:rStyle w:val="IntenseReference1"/>
          <w:rFonts w:asciiTheme="majorHAnsi" w:hAnsiTheme="majorHAnsi"/>
          <w:smallCaps/>
          <w:spacing w:val="6"/>
          <w:sz w:val="24"/>
        </w:rPr>
      </w:pPr>
    </w:p>
    <w:p w14:paraId="2EE15826" w14:textId="77777777" w:rsidR="00797D75" w:rsidRPr="00A3553F" w:rsidRDefault="00797D75" w:rsidP="00797D75">
      <w:pPr>
        <w:pStyle w:val="Heading3"/>
        <w:jc w:val="center"/>
        <w:rPr>
          <w:rFonts w:asciiTheme="majorHAnsi" w:hAnsiTheme="majorHAnsi"/>
          <w:color w:val="FF0000"/>
          <w:sz w:val="10"/>
          <w:szCs w:val="10"/>
        </w:rPr>
      </w:pPr>
      <w:r w:rsidRPr="00A3553F">
        <w:rPr>
          <w:rStyle w:val="IntenseReference1"/>
          <w:rFonts w:asciiTheme="majorHAnsi" w:hAnsiTheme="majorHAnsi"/>
          <w:smallCaps/>
          <w:spacing w:val="6"/>
        </w:rPr>
        <w:t xml:space="preserve"> </w:t>
      </w:r>
    </w:p>
    <w:p w14:paraId="2EE15827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  <w:b/>
          <w:sz w:val="2"/>
        </w:rPr>
      </w:pPr>
    </w:p>
    <w:tbl>
      <w:tblPr>
        <w:tblW w:w="5215" w:type="pct"/>
        <w:tblLook w:val="04A0" w:firstRow="1" w:lastRow="0" w:firstColumn="1" w:lastColumn="0" w:noHBand="0" w:noVBand="1"/>
      </w:tblPr>
      <w:tblGrid>
        <w:gridCol w:w="3872"/>
        <w:gridCol w:w="3948"/>
        <w:gridCol w:w="3670"/>
      </w:tblGrid>
      <w:tr w:rsidR="00797D75" w:rsidRPr="00A3553F" w14:paraId="2EE15831" w14:textId="77777777" w:rsidTr="00797D75">
        <w:tc>
          <w:tcPr>
            <w:tcW w:w="1685" w:type="pct"/>
          </w:tcPr>
          <w:p w14:paraId="2EE15828" w14:textId="77777777" w:rsidR="00797D75" w:rsidRPr="00A3553F" w:rsidRDefault="00797D75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rPr>
                <w:rFonts w:asciiTheme="majorHAnsi" w:hAnsiTheme="majorHAnsi"/>
              </w:rPr>
            </w:pPr>
            <w:r w:rsidRPr="00A3553F">
              <w:rPr>
                <w:rFonts w:asciiTheme="majorHAnsi" w:hAnsiTheme="majorHAnsi"/>
              </w:rPr>
              <w:t xml:space="preserve">Organizational </w:t>
            </w:r>
            <w:r w:rsidR="003E552F">
              <w:rPr>
                <w:rFonts w:asciiTheme="majorHAnsi" w:hAnsiTheme="majorHAnsi"/>
              </w:rPr>
              <w:t xml:space="preserve">Alignment </w:t>
            </w:r>
          </w:p>
          <w:p w14:paraId="2EE15829" w14:textId="77777777" w:rsidR="00797D75" w:rsidRPr="00A3553F" w:rsidRDefault="00797D75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right="443" w:hanging="270"/>
              <w:rPr>
                <w:rFonts w:asciiTheme="majorHAnsi" w:hAnsiTheme="majorHAnsi"/>
              </w:rPr>
            </w:pPr>
            <w:r w:rsidRPr="00A3553F">
              <w:rPr>
                <w:rFonts w:asciiTheme="majorHAnsi" w:hAnsiTheme="majorHAnsi"/>
              </w:rPr>
              <w:t xml:space="preserve">Regulatory Prep. &amp; </w:t>
            </w:r>
            <w:r w:rsidR="00201C33">
              <w:rPr>
                <w:rFonts w:asciiTheme="majorHAnsi" w:hAnsiTheme="majorHAnsi"/>
              </w:rPr>
              <w:t>Accreditation</w:t>
            </w:r>
          </w:p>
          <w:p w14:paraId="2EE1582A" w14:textId="77777777" w:rsidR="00797D75" w:rsidRPr="00A3553F" w:rsidRDefault="00797D75" w:rsidP="001C2176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jc w:val="left"/>
              <w:rPr>
                <w:rFonts w:asciiTheme="majorHAnsi" w:hAnsiTheme="majorHAnsi"/>
              </w:rPr>
            </w:pPr>
            <w:r w:rsidRPr="00A3553F">
              <w:rPr>
                <w:rFonts w:asciiTheme="majorHAnsi" w:hAnsiTheme="majorHAnsi"/>
              </w:rPr>
              <w:t>Strategic Planning/Analysis</w:t>
            </w:r>
          </w:p>
        </w:tc>
        <w:tc>
          <w:tcPr>
            <w:tcW w:w="1718" w:type="pct"/>
            <w:hideMark/>
          </w:tcPr>
          <w:p w14:paraId="2EE1582B" w14:textId="77777777" w:rsidR="00797D75" w:rsidRPr="00A3553F" w:rsidRDefault="001303A9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Staff </w:t>
            </w:r>
            <w:r w:rsidR="003E552F">
              <w:rPr>
                <w:rFonts w:asciiTheme="majorHAnsi" w:hAnsiTheme="majorHAnsi"/>
              </w:rPr>
              <w:t>Engagement &amp; Retention</w:t>
            </w:r>
          </w:p>
          <w:p w14:paraId="2EE1582C" w14:textId="77777777" w:rsidR="00797D75" w:rsidRPr="00A3553F" w:rsidRDefault="00C67AAA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FDA</w:t>
            </w:r>
            <w:r w:rsidR="00797D75" w:rsidRPr="00A3553F">
              <w:rPr>
                <w:rFonts w:asciiTheme="majorHAnsi" w:hAnsiTheme="majorHAnsi"/>
              </w:rPr>
              <w:t xml:space="preserve">, TJC, CMS (HEDIS,ORYX)  </w:t>
            </w:r>
          </w:p>
          <w:p w14:paraId="2EE1582D" w14:textId="77777777" w:rsidR="00797D75" w:rsidRPr="00A3553F" w:rsidRDefault="00797D75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rPr>
                <w:rFonts w:asciiTheme="majorHAnsi" w:hAnsiTheme="majorHAnsi"/>
              </w:rPr>
            </w:pPr>
            <w:r w:rsidRPr="00A3553F">
              <w:rPr>
                <w:rFonts w:asciiTheme="majorHAnsi" w:hAnsiTheme="majorHAnsi"/>
              </w:rPr>
              <w:t>Patient Safety</w:t>
            </w:r>
          </w:p>
        </w:tc>
        <w:tc>
          <w:tcPr>
            <w:tcW w:w="1597" w:type="pct"/>
            <w:hideMark/>
          </w:tcPr>
          <w:p w14:paraId="2EE1582E" w14:textId="77777777" w:rsidR="00797D75" w:rsidRPr="00A3553F" w:rsidRDefault="00F47CD5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Tec</w:t>
            </w:r>
            <w:r w:rsidR="003E552F">
              <w:rPr>
                <w:rFonts w:asciiTheme="majorHAnsi" w:hAnsiTheme="majorHAnsi"/>
              </w:rPr>
              <w:t>hnology Expert</w:t>
            </w:r>
          </w:p>
          <w:p w14:paraId="2EE1582F" w14:textId="77777777" w:rsidR="00797D75" w:rsidRPr="00C67AAA" w:rsidRDefault="00201C33" w:rsidP="00C67AAA">
            <w:pPr>
              <w:pStyle w:val="MediumGrid1-Accent21"/>
              <w:numPr>
                <w:ilvl w:val="0"/>
                <w:numId w:val="2"/>
              </w:numPr>
              <w:spacing w:after="0"/>
              <w:ind w:left="270" w:right="443" w:hanging="27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HCAHPS &amp; Patient Satisfaction</w:t>
            </w:r>
          </w:p>
          <w:p w14:paraId="2EE15830" w14:textId="77777777" w:rsidR="00797D75" w:rsidRPr="00A3553F" w:rsidRDefault="00797D75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right="443" w:hanging="270"/>
              <w:rPr>
                <w:rFonts w:asciiTheme="majorHAnsi" w:hAnsiTheme="majorHAnsi"/>
              </w:rPr>
            </w:pPr>
            <w:r w:rsidRPr="00A3553F">
              <w:rPr>
                <w:rFonts w:asciiTheme="majorHAnsi" w:hAnsiTheme="majorHAnsi"/>
              </w:rPr>
              <w:t>Performance Improvement</w:t>
            </w:r>
          </w:p>
        </w:tc>
      </w:tr>
    </w:tbl>
    <w:p w14:paraId="2EE15832" w14:textId="77777777" w:rsidR="00797D75" w:rsidRPr="00A3553F" w:rsidRDefault="00797D75" w:rsidP="00797D75">
      <w:pPr>
        <w:spacing w:after="0" w:line="60" w:lineRule="auto"/>
        <w:jc w:val="center"/>
        <w:rPr>
          <w:rFonts w:asciiTheme="majorHAnsi" w:hAnsiTheme="majorHAnsi"/>
          <w:b/>
          <w:color w:val="FF0000"/>
        </w:rPr>
      </w:pPr>
    </w:p>
    <w:p w14:paraId="2EE15833" w14:textId="77777777" w:rsidR="00797D75" w:rsidRPr="00A3553F" w:rsidRDefault="00797D75" w:rsidP="001C2176">
      <w:pPr>
        <w:pStyle w:val="Heading3"/>
        <w:spacing w:before="240" w:line="160" w:lineRule="exact"/>
        <w:jc w:val="center"/>
        <w:rPr>
          <w:rStyle w:val="IntenseReference1"/>
          <w:rFonts w:asciiTheme="majorHAnsi" w:hAnsiTheme="majorHAnsi"/>
          <w:smallCaps/>
          <w:spacing w:val="6"/>
          <w:sz w:val="24"/>
          <w:u w:val="none"/>
        </w:rPr>
      </w:pPr>
      <w:r w:rsidRPr="00A3553F">
        <w:rPr>
          <w:rStyle w:val="IntenseReference1"/>
          <w:rFonts w:asciiTheme="majorHAnsi" w:hAnsiTheme="majorHAnsi"/>
          <w:smallCaps/>
          <w:spacing w:val="6"/>
        </w:rPr>
        <w:t>Key Skills Assessment</w:t>
      </w:r>
    </w:p>
    <w:p w14:paraId="2EE15834" w14:textId="77777777" w:rsidR="00797D75" w:rsidRPr="00A3553F" w:rsidRDefault="00797D75" w:rsidP="00797D75">
      <w:pPr>
        <w:spacing w:after="0" w:line="180" w:lineRule="auto"/>
        <w:rPr>
          <w:rStyle w:val="IntenseReference1"/>
          <w:rFonts w:asciiTheme="majorHAnsi" w:hAnsiTheme="majorHAnsi"/>
          <w:b w:val="0"/>
          <w:bCs w:val="0"/>
        </w:rPr>
      </w:pPr>
    </w:p>
    <w:p w14:paraId="2EE15835" w14:textId="77777777" w:rsidR="00797D75" w:rsidRPr="00A3553F" w:rsidRDefault="00797D75" w:rsidP="00797D75">
      <w:pPr>
        <w:rPr>
          <w:rFonts w:asciiTheme="majorHAnsi" w:hAnsiTheme="majorHAnsi"/>
          <w:lang w:bidi="en-US"/>
        </w:rPr>
      </w:pPr>
      <w:r w:rsidRPr="00A3553F">
        <w:rPr>
          <w:rStyle w:val="IntenseReference1"/>
          <w:rFonts w:asciiTheme="majorHAnsi" w:hAnsiTheme="majorHAnsi"/>
        </w:rPr>
        <w:t>Organizational Alignment</w:t>
      </w:r>
      <w:r w:rsidRPr="00A3553F">
        <w:rPr>
          <w:rFonts w:asciiTheme="majorHAnsi" w:hAnsiTheme="majorHAnsi"/>
          <w:b/>
        </w:rPr>
        <w:t xml:space="preserve"> </w:t>
      </w:r>
      <w:r w:rsidRPr="00A3553F">
        <w:rPr>
          <w:rFonts w:asciiTheme="majorHAnsi" w:hAnsiTheme="majorHAnsi"/>
        </w:rPr>
        <w:t xml:space="preserve">– Aligned Leadership, Physicians and front line staff to integrate quality and customer practices reliably and sustainable which resulted in hospital receiving </w:t>
      </w:r>
      <w:r w:rsidR="004939A8">
        <w:rPr>
          <w:rFonts w:asciiTheme="majorHAnsi" w:hAnsiTheme="majorHAnsi"/>
        </w:rPr>
        <w:t>initial The Joint Commission Accreditation</w:t>
      </w:r>
      <w:r w:rsidR="00461DC1">
        <w:rPr>
          <w:rFonts w:asciiTheme="majorHAnsi" w:hAnsiTheme="majorHAnsi"/>
        </w:rPr>
        <w:t xml:space="preserve">. </w:t>
      </w:r>
    </w:p>
    <w:p w14:paraId="2EE15836" w14:textId="77777777" w:rsidR="00797D75" w:rsidRPr="00A3553F" w:rsidRDefault="00797D75" w:rsidP="00FC1AE5">
      <w:pPr>
        <w:tabs>
          <w:tab w:val="left" w:pos="8730"/>
        </w:tabs>
        <w:rPr>
          <w:rFonts w:asciiTheme="majorHAnsi" w:hAnsiTheme="majorHAnsi"/>
        </w:rPr>
      </w:pPr>
      <w:r w:rsidRPr="00A3553F">
        <w:rPr>
          <w:rStyle w:val="IntenseReference1"/>
          <w:rFonts w:asciiTheme="majorHAnsi" w:hAnsiTheme="majorHAnsi"/>
        </w:rPr>
        <w:t>Employee Engagement</w:t>
      </w:r>
      <w:r w:rsidRPr="00A3553F">
        <w:rPr>
          <w:rFonts w:asciiTheme="majorHAnsi" w:hAnsiTheme="majorHAnsi"/>
          <w:b/>
        </w:rPr>
        <w:t xml:space="preserve"> </w:t>
      </w:r>
      <w:r w:rsidRPr="00A3553F">
        <w:rPr>
          <w:rFonts w:asciiTheme="majorHAnsi" w:hAnsiTheme="majorHAnsi"/>
        </w:rPr>
        <w:t>– Mentored and restructured employees resulting in a 50% growth in productivity and bandwidth; incorporating Regulatory &amp; Safety Ownership and increasing working capacity while retaining all staff.</w:t>
      </w:r>
      <w:r w:rsidR="009C4C7C">
        <w:rPr>
          <w:rFonts w:asciiTheme="majorHAnsi" w:hAnsiTheme="majorHAnsi"/>
        </w:rPr>
        <w:t xml:space="preserve"> </w:t>
      </w:r>
      <w:r w:rsidRPr="00A3553F">
        <w:rPr>
          <w:rFonts w:asciiTheme="majorHAnsi" w:hAnsiTheme="majorHAnsi"/>
        </w:rPr>
        <w:t xml:space="preserve">Successfully merged roles of eight QA Staff in two states to function as one department seamlessly and simultaneously increased QA Staff Engagement Scores by 30%, scoring in the top 10% of Organization. </w:t>
      </w:r>
      <w:r w:rsidR="00F41D12">
        <w:rPr>
          <w:rFonts w:asciiTheme="majorHAnsi" w:hAnsiTheme="majorHAnsi"/>
        </w:rPr>
        <w:t xml:space="preserve">ZERO termination record. </w:t>
      </w:r>
    </w:p>
    <w:p w14:paraId="2EE15837" w14:textId="77777777" w:rsidR="00E14C38" w:rsidRDefault="00797D75" w:rsidP="001C2176">
      <w:pPr>
        <w:spacing w:after="0"/>
        <w:rPr>
          <w:rFonts w:asciiTheme="majorHAnsi" w:hAnsiTheme="majorHAnsi"/>
        </w:rPr>
      </w:pPr>
      <w:r w:rsidRPr="00A3553F">
        <w:rPr>
          <w:rStyle w:val="IntenseReference1"/>
          <w:rFonts w:asciiTheme="majorHAnsi" w:hAnsiTheme="majorHAnsi"/>
        </w:rPr>
        <w:t>Business Development</w:t>
      </w:r>
      <w:r w:rsidRPr="00A3553F">
        <w:rPr>
          <w:rFonts w:asciiTheme="majorHAnsi" w:hAnsiTheme="majorHAnsi"/>
        </w:rPr>
        <w:t xml:space="preserve"> –</w:t>
      </w:r>
      <w:r w:rsidR="003E552F">
        <w:rPr>
          <w:rFonts w:asciiTheme="majorHAnsi" w:hAnsiTheme="majorHAnsi"/>
        </w:rPr>
        <w:t xml:space="preserve"> </w:t>
      </w:r>
      <w:r w:rsidR="00F41D12" w:rsidRPr="00A3553F">
        <w:rPr>
          <w:rFonts w:asciiTheme="majorHAnsi" w:hAnsiTheme="majorHAnsi"/>
        </w:rPr>
        <w:t xml:space="preserve">Increased Influenza Vaccination program from 11,000 to 35, 000 to include staff's family; resulting in </w:t>
      </w:r>
      <w:r w:rsidR="00F41D12">
        <w:rPr>
          <w:rFonts w:asciiTheme="majorHAnsi" w:hAnsiTheme="majorHAnsi"/>
        </w:rPr>
        <w:t xml:space="preserve">44% </w:t>
      </w:r>
      <w:r w:rsidR="00F41D12" w:rsidRPr="00A3553F">
        <w:rPr>
          <w:rFonts w:asciiTheme="majorHAnsi" w:hAnsiTheme="majorHAnsi"/>
        </w:rPr>
        <w:t xml:space="preserve">decrease absenteeism, </w:t>
      </w:r>
      <w:r w:rsidR="00F41D12">
        <w:rPr>
          <w:rFonts w:asciiTheme="majorHAnsi" w:hAnsiTheme="majorHAnsi"/>
        </w:rPr>
        <w:t xml:space="preserve">57% </w:t>
      </w:r>
      <w:r w:rsidR="00F41D12" w:rsidRPr="00A3553F">
        <w:rPr>
          <w:rFonts w:asciiTheme="majorHAnsi" w:hAnsiTheme="majorHAnsi"/>
        </w:rPr>
        <w:t>increase in vaccination rates and $85,000 savings.</w:t>
      </w:r>
      <w:r w:rsidR="00F41D12">
        <w:rPr>
          <w:rFonts w:asciiTheme="majorHAnsi" w:hAnsiTheme="majorHAnsi"/>
        </w:rPr>
        <w:t xml:space="preserve"> </w:t>
      </w:r>
    </w:p>
    <w:p w14:paraId="2EE15838" w14:textId="77777777" w:rsidR="00797D75" w:rsidRPr="00A3553F" w:rsidRDefault="00797D75" w:rsidP="001C2176">
      <w:pPr>
        <w:spacing w:after="0"/>
        <w:rPr>
          <w:rFonts w:asciiTheme="majorHAnsi" w:hAnsiTheme="majorHAnsi"/>
        </w:rPr>
      </w:pPr>
    </w:p>
    <w:p w14:paraId="2EE15839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  <w:b/>
          <w:color w:val="FF0000"/>
        </w:rPr>
      </w:pPr>
    </w:p>
    <w:p w14:paraId="2EE1583A" w14:textId="77777777" w:rsidR="00797D75" w:rsidRPr="00A3553F" w:rsidRDefault="00797D75" w:rsidP="00797D75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u w:val="none"/>
          <w:lang w:bidi="en-US"/>
        </w:rPr>
      </w:pPr>
      <w:r w:rsidRPr="00A3553F">
        <w:rPr>
          <w:rStyle w:val="IntenseReference1"/>
          <w:rFonts w:asciiTheme="majorHAnsi" w:hAnsiTheme="majorHAnsi"/>
          <w:smallCaps/>
          <w:spacing w:val="6"/>
        </w:rPr>
        <w:t>Professional Experience</w:t>
      </w:r>
    </w:p>
    <w:p w14:paraId="2EE1583B" w14:textId="77777777" w:rsidR="00797D75" w:rsidRPr="00A3553F" w:rsidRDefault="00797D75" w:rsidP="00797D75">
      <w:pPr>
        <w:pStyle w:val="Heading3"/>
        <w:spacing w:line="140" w:lineRule="exact"/>
        <w:jc w:val="center"/>
        <w:rPr>
          <w:rStyle w:val="IntenseReference1"/>
          <w:rFonts w:asciiTheme="majorHAnsi" w:hAnsiTheme="majorHAnsi"/>
          <w:smallCaps/>
          <w:spacing w:val="6"/>
          <w:sz w:val="24"/>
        </w:rPr>
      </w:pPr>
    </w:p>
    <w:p w14:paraId="2EE1583C" w14:textId="77777777" w:rsidR="005B7305" w:rsidRDefault="005B7305" w:rsidP="0067291C">
      <w:pPr>
        <w:tabs>
          <w:tab w:val="right" w:pos="10710"/>
        </w:tabs>
        <w:spacing w:after="0"/>
        <w:rPr>
          <w:rFonts w:asciiTheme="majorHAnsi" w:hAnsiTheme="majorHAnsi"/>
        </w:rPr>
      </w:pPr>
      <w:bookmarkStart w:id="0" w:name="SBMC"/>
      <w:bookmarkStart w:id="1" w:name="CHS"/>
      <w:bookmarkStart w:id="2" w:name="MV"/>
    </w:p>
    <w:p w14:paraId="2EE1583D" w14:textId="7B432D0F" w:rsidR="00045925" w:rsidRDefault="00045925" w:rsidP="0067291C">
      <w:pPr>
        <w:tabs>
          <w:tab w:val="right" w:pos="10710"/>
        </w:tabs>
        <w:spacing w:after="0"/>
        <w:rPr>
          <w:rStyle w:val="IntenseReference1"/>
          <w:rFonts w:asciiTheme="majorHAnsi" w:hAnsiTheme="majorHAnsi"/>
          <w:sz w:val="21"/>
          <w:szCs w:val="21"/>
          <w:u w:val="none"/>
        </w:rPr>
      </w:pPr>
      <w:r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CHILDREN’S HEALTH OF NORTHERN CALIFORNIA, </w:t>
      </w:r>
      <w:r w:rsidRPr="00045925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Campbell, ca</w:t>
      </w:r>
      <w:r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ab/>
        <w:t>August 2018-</w:t>
      </w:r>
      <w:r w:rsidR="0036224A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Sep</w:t>
      </w:r>
      <w:r w:rsidR="006F2DF7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tember 2019 </w:t>
      </w:r>
    </w:p>
    <w:p w14:paraId="2EE1583E" w14:textId="77777777" w:rsidR="00045925" w:rsidRDefault="00045925" w:rsidP="0067291C">
      <w:pPr>
        <w:tabs>
          <w:tab w:val="right" w:pos="10710"/>
        </w:tabs>
        <w:spacing w:after="0"/>
        <w:rPr>
          <w:rStyle w:val="IntenseReference1"/>
          <w:rFonts w:asciiTheme="majorHAnsi" w:hAnsiTheme="majorHAnsi"/>
          <w:sz w:val="21"/>
          <w:szCs w:val="21"/>
          <w:u w:val="none"/>
        </w:rPr>
      </w:pPr>
      <w:r>
        <w:rPr>
          <w:rStyle w:val="IntenseReference1"/>
          <w:rFonts w:asciiTheme="majorHAnsi" w:hAnsiTheme="majorHAnsi"/>
          <w:sz w:val="21"/>
          <w:szCs w:val="21"/>
          <w:u w:val="none"/>
        </w:rPr>
        <w:t>Interim Chief Nursing Officer</w:t>
      </w:r>
      <w:r w:rsidR="00FB36FD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, Director of Operations; Previous Director of Quality </w:t>
      </w:r>
    </w:p>
    <w:p w14:paraId="2EE1583F" w14:textId="77777777" w:rsidR="00045925" w:rsidRDefault="002876AE" w:rsidP="00045925">
      <w:pPr>
        <w:pStyle w:val="ListParagraph"/>
        <w:numPr>
          <w:ilvl w:val="0"/>
          <w:numId w:val="5"/>
        </w:numPr>
        <w:tabs>
          <w:tab w:val="right" w:pos="1071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Drive strategic planning during</w:t>
      </w:r>
      <w:r w:rsidR="00F41D12">
        <w:rPr>
          <w:rFonts w:asciiTheme="majorHAnsi" w:hAnsiTheme="majorHAnsi"/>
        </w:rPr>
        <w:t xml:space="preserve"> initial accreditation and successfully navigated 16 regulatory visit s</w:t>
      </w:r>
      <w:r>
        <w:rPr>
          <w:rFonts w:asciiTheme="majorHAnsi" w:hAnsiTheme="majorHAnsi"/>
        </w:rPr>
        <w:t xml:space="preserve">. </w:t>
      </w:r>
      <w:r w:rsidR="00045925">
        <w:rPr>
          <w:rFonts w:asciiTheme="majorHAnsi" w:hAnsiTheme="majorHAnsi"/>
        </w:rPr>
        <w:t xml:space="preserve"> </w:t>
      </w:r>
    </w:p>
    <w:p w14:paraId="2EE15840" w14:textId="77777777" w:rsidR="00F41D12" w:rsidRDefault="00F41D12" w:rsidP="00045925">
      <w:pPr>
        <w:pStyle w:val="ListParagraph"/>
        <w:numPr>
          <w:ilvl w:val="0"/>
          <w:numId w:val="5"/>
        </w:numPr>
        <w:tabs>
          <w:tab w:val="right" w:pos="1071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Merged two independently managed facilities to u</w:t>
      </w:r>
      <w:bookmarkStart w:id="3" w:name="_GoBack"/>
      <w:bookmarkEnd w:id="3"/>
      <w:r>
        <w:rPr>
          <w:rFonts w:asciiTheme="majorHAnsi" w:hAnsiTheme="majorHAnsi"/>
        </w:rPr>
        <w:t>tilize staff, reso</w:t>
      </w:r>
      <w:r w:rsidR="00FD1699">
        <w:rPr>
          <w:rFonts w:asciiTheme="majorHAnsi" w:hAnsiTheme="majorHAnsi"/>
        </w:rPr>
        <w:t xml:space="preserve">urces and standardized process. </w:t>
      </w:r>
    </w:p>
    <w:p w14:paraId="2EE15841" w14:textId="77777777" w:rsidR="00FD1699" w:rsidRDefault="002876AE" w:rsidP="00045925">
      <w:pPr>
        <w:pStyle w:val="ListParagraph"/>
        <w:numPr>
          <w:ilvl w:val="0"/>
          <w:numId w:val="5"/>
        </w:numPr>
        <w:tabs>
          <w:tab w:val="right" w:pos="1071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Increase employee satisfaction through engagement, mentoring</w:t>
      </w:r>
      <w:r w:rsidR="00F41D12">
        <w:rPr>
          <w:rFonts w:asciiTheme="majorHAnsi" w:hAnsiTheme="majorHAnsi"/>
        </w:rPr>
        <w:t>, communication huddles</w:t>
      </w:r>
      <w:r w:rsidR="00FD1699">
        <w:rPr>
          <w:rFonts w:asciiTheme="majorHAnsi" w:hAnsiTheme="majorHAnsi"/>
        </w:rPr>
        <w:t xml:space="preserve"> and structured practices. </w:t>
      </w:r>
    </w:p>
    <w:p w14:paraId="2EE15842" w14:textId="77777777" w:rsidR="002876AE" w:rsidRPr="00045925" w:rsidRDefault="00FD1699" w:rsidP="00045925">
      <w:pPr>
        <w:pStyle w:val="ListParagraph"/>
        <w:numPr>
          <w:ilvl w:val="0"/>
          <w:numId w:val="5"/>
        </w:numPr>
        <w:tabs>
          <w:tab w:val="right" w:pos="1071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Implemented electronic event reporting system, policy procedure application and implemented electronic QAPIS dashboard for metric reporting. </w:t>
      </w:r>
    </w:p>
    <w:p w14:paraId="2EE15843" w14:textId="77777777" w:rsidR="00045925" w:rsidRDefault="00045925" w:rsidP="0067291C">
      <w:pPr>
        <w:tabs>
          <w:tab w:val="right" w:pos="10710"/>
        </w:tabs>
        <w:spacing w:after="0"/>
        <w:rPr>
          <w:rStyle w:val="IntenseReference1"/>
          <w:rFonts w:asciiTheme="majorHAnsi" w:hAnsiTheme="majorHAnsi"/>
          <w:sz w:val="21"/>
          <w:szCs w:val="21"/>
          <w:u w:val="none"/>
        </w:rPr>
      </w:pPr>
    </w:p>
    <w:p w14:paraId="2EE15844" w14:textId="77777777" w:rsidR="0067291C" w:rsidRDefault="00344D11" w:rsidP="0067291C">
      <w:pPr>
        <w:tabs>
          <w:tab w:val="right" w:pos="10710"/>
        </w:tabs>
        <w:spacing w:after="0"/>
        <w:rPr>
          <w:rStyle w:val="IntenseReference1"/>
          <w:rFonts w:asciiTheme="majorHAnsi" w:hAnsiTheme="majorHAnsi"/>
          <w:sz w:val="21"/>
          <w:szCs w:val="21"/>
          <w:u w:val="none"/>
        </w:rPr>
      </w:pPr>
      <w:r>
        <w:rPr>
          <w:rStyle w:val="IntenseReference1"/>
          <w:rFonts w:asciiTheme="majorHAnsi" w:hAnsiTheme="majorHAnsi"/>
          <w:sz w:val="21"/>
          <w:szCs w:val="21"/>
          <w:u w:val="none"/>
        </w:rPr>
        <w:t>MEDVICE CONSULTING</w:t>
      </w:r>
      <w:r w:rsidR="0067291C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, </w:t>
      </w:r>
      <w:r w:rsidR="00736DA6" w:rsidRPr="00A6032E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USA</w:t>
      </w:r>
      <w:r w:rsidR="0067291C">
        <w:rPr>
          <w:rStyle w:val="IntenseReference1"/>
          <w:rFonts w:asciiTheme="majorHAnsi" w:hAnsiTheme="majorHAnsi"/>
          <w:sz w:val="21"/>
          <w:szCs w:val="21"/>
          <w:u w:val="none"/>
        </w:rPr>
        <w:tab/>
        <w:t xml:space="preserve">   </w:t>
      </w:r>
      <w:r w:rsidR="0067291C" w:rsidRPr="00004476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July 201</w:t>
      </w:r>
      <w:r w:rsidR="0067291C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6</w:t>
      </w:r>
      <w:r w:rsidR="0067291C" w:rsidRPr="00004476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-Present</w:t>
      </w:r>
    </w:p>
    <w:p w14:paraId="2EE15845" w14:textId="77777777" w:rsidR="0067291C" w:rsidRPr="00CE0040" w:rsidRDefault="0067291C" w:rsidP="00BC063A">
      <w:pPr>
        <w:spacing w:after="0"/>
        <w:jc w:val="both"/>
        <w:rPr>
          <w:rFonts w:asciiTheme="majorHAnsi" w:hAnsiTheme="majorHAnsi"/>
        </w:rPr>
      </w:pPr>
      <w:r w:rsidRPr="00BC063A">
        <w:rPr>
          <w:rStyle w:val="IntenseReference1"/>
          <w:sz w:val="21"/>
          <w:szCs w:val="21"/>
          <w:u w:val="none"/>
        </w:rPr>
        <w:t>Interim Regulatory &amp; Quality Consulting</w:t>
      </w:r>
    </w:p>
    <w:p w14:paraId="2EE15846" w14:textId="20213AC2" w:rsidR="003F0AB7" w:rsidRPr="003F0AB7" w:rsidRDefault="00F41D12" w:rsidP="0067291C">
      <w:pPr>
        <w:numPr>
          <w:ilvl w:val="0"/>
          <w:numId w:val="3"/>
        </w:numPr>
        <w:spacing w:after="0"/>
        <w:jc w:val="both"/>
        <w:rPr>
          <w:b/>
          <w:bCs/>
          <w:smallCaps/>
        </w:rPr>
      </w:pPr>
      <w:r>
        <w:rPr>
          <w:rFonts w:asciiTheme="majorHAnsi" w:hAnsiTheme="majorHAnsi"/>
        </w:rPr>
        <w:t>Fourteen</w:t>
      </w:r>
      <w:r w:rsidR="00D0483B" w:rsidRPr="00CE0040">
        <w:rPr>
          <w:rFonts w:asciiTheme="majorHAnsi" w:hAnsiTheme="majorHAnsi"/>
        </w:rPr>
        <w:t xml:space="preserve"> years of </w:t>
      </w:r>
      <w:r w:rsidR="00474ACB" w:rsidRPr="00CE0040">
        <w:rPr>
          <w:rFonts w:asciiTheme="majorHAnsi" w:hAnsiTheme="majorHAnsi"/>
        </w:rPr>
        <w:t>leadership</w:t>
      </w:r>
      <w:r w:rsidR="00474ACB">
        <w:rPr>
          <w:rFonts w:asciiTheme="majorHAnsi" w:hAnsiTheme="majorHAnsi"/>
        </w:rPr>
        <w:t>, restructuring</w:t>
      </w:r>
      <w:r w:rsidR="0067291C" w:rsidRPr="00CE0040">
        <w:rPr>
          <w:rFonts w:asciiTheme="majorHAnsi" w:hAnsiTheme="majorHAnsi"/>
        </w:rPr>
        <w:t xml:space="preserve"> 7 organizations</w:t>
      </w:r>
      <w:r w:rsidR="003F0AB7">
        <w:rPr>
          <w:rFonts w:asciiTheme="majorHAnsi" w:hAnsiTheme="majorHAnsi"/>
        </w:rPr>
        <w:t xml:space="preserve"> sustainability</w:t>
      </w:r>
      <w:r>
        <w:rPr>
          <w:rFonts w:asciiTheme="majorHAnsi" w:hAnsiTheme="majorHAnsi"/>
        </w:rPr>
        <w:t>.</w:t>
      </w:r>
      <w:r w:rsidR="003F0AB7">
        <w:rPr>
          <w:rFonts w:asciiTheme="majorHAnsi" w:hAnsiTheme="majorHAnsi"/>
        </w:rPr>
        <w:t xml:space="preserve"> </w:t>
      </w:r>
    </w:p>
    <w:p w14:paraId="2EE15847" w14:textId="77777777" w:rsidR="00B54CC3" w:rsidRDefault="00B54CC3" w:rsidP="00B54CC3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3F0AB7">
        <w:rPr>
          <w:rFonts w:asciiTheme="majorHAnsi" w:hAnsiTheme="majorHAnsi"/>
        </w:rPr>
        <w:t>Auto</w:t>
      </w:r>
      <w:r>
        <w:rPr>
          <w:rFonts w:asciiTheme="majorHAnsi" w:hAnsiTheme="majorHAnsi"/>
        </w:rPr>
        <w:t>nomously manage vacant roles, establish order among chaos</w:t>
      </w:r>
      <w:r w:rsidR="00CE24A2">
        <w:rPr>
          <w:rFonts w:asciiTheme="majorHAnsi" w:hAnsiTheme="majorHAnsi"/>
        </w:rPr>
        <w:t xml:space="preserve">, </w:t>
      </w:r>
      <w:r w:rsidR="00BC063A">
        <w:rPr>
          <w:rFonts w:asciiTheme="majorHAnsi" w:hAnsiTheme="majorHAnsi"/>
        </w:rPr>
        <w:t>guaranteed turn</w:t>
      </w:r>
      <w:r w:rsidR="00167B4B">
        <w:rPr>
          <w:rFonts w:asciiTheme="majorHAnsi" w:hAnsiTheme="majorHAnsi"/>
        </w:rPr>
        <w:t xml:space="preserve"> around in eight weeks </w:t>
      </w:r>
    </w:p>
    <w:p w14:paraId="2EE15848" w14:textId="77777777" w:rsidR="0067291C" w:rsidRPr="0081259D" w:rsidRDefault="000A2E77" w:rsidP="0081259D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Partner with Nursing</w:t>
      </w:r>
      <w:r w:rsidR="004D7DAA">
        <w:rPr>
          <w:rFonts w:asciiTheme="majorHAnsi" w:hAnsiTheme="majorHAnsi"/>
        </w:rPr>
        <w:t xml:space="preserve"> and </w:t>
      </w:r>
      <w:r>
        <w:rPr>
          <w:rFonts w:asciiTheme="majorHAnsi" w:hAnsiTheme="majorHAnsi"/>
        </w:rPr>
        <w:t xml:space="preserve">Leadership </w:t>
      </w:r>
      <w:r w:rsidR="004D7DAA">
        <w:rPr>
          <w:rFonts w:asciiTheme="majorHAnsi" w:hAnsiTheme="majorHAnsi"/>
        </w:rPr>
        <w:t xml:space="preserve">to </w:t>
      </w:r>
      <w:r w:rsidR="00B8226F">
        <w:rPr>
          <w:rFonts w:asciiTheme="majorHAnsi" w:hAnsiTheme="majorHAnsi"/>
        </w:rPr>
        <w:t>define department roles and responsibilities</w:t>
      </w:r>
      <w:r w:rsidR="00167B4B">
        <w:rPr>
          <w:rFonts w:asciiTheme="majorHAnsi" w:hAnsiTheme="majorHAnsi"/>
        </w:rPr>
        <w:t>; specialize in Risk, Quality, Regulatory and Performance Improvement Director Roles</w:t>
      </w:r>
    </w:p>
    <w:p w14:paraId="2EE15849" w14:textId="77777777" w:rsidR="0067291C" w:rsidRPr="009747A6" w:rsidRDefault="0067291C" w:rsidP="0067291C">
      <w:pPr>
        <w:spacing w:after="0"/>
        <w:ind w:left="720"/>
        <w:jc w:val="both"/>
        <w:rPr>
          <w:b/>
          <w:bCs/>
          <w:smallCaps/>
        </w:rPr>
      </w:pPr>
    </w:p>
    <w:p w14:paraId="2EE1584A" w14:textId="77777777" w:rsidR="00F355BC" w:rsidRPr="00A3553F" w:rsidRDefault="00F355BC" w:rsidP="00F355BC">
      <w:pPr>
        <w:tabs>
          <w:tab w:val="right" w:pos="10080"/>
        </w:tabs>
        <w:spacing w:after="0"/>
        <w:rPr>
          <w:rStyle w:val="IntenseReference1"/>
          <w:rFonts w:asciiTheme="majorHAnsi" w:hAnsiTheme="majorHAnsi"/>
          <w:u w:val="none"/>
          <w:lang w:bidi="en-US"/>
        </w:rPr>
      </w:pPr>
      <w:r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ST. BERNADINE’S MEDICAL CENTER, </w:t>
      </w:r>
      <w:r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San Bernardino, CA                                                 </w:t>
      </w:r>
      <w:bookmarkEnd w:id="0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ab/>
      </w:r>
      <w:r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            </w:t>
      </w:r>
      <w:r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November </w:t>
      </w:r>
      <w:r>
        <w:rPr>
          <w:rFonts w:asciiTheme="majorHAnsi" w:hAnsiTheme="majorHAnsi"/>
          <w:sz w:val="21"/>
          <w:szCs w:val="21"/>
        </w:rPr>
        <w:t>2017</w:t>
      </w:r>
      <w:r w:rsidRPr="00A3553F">
        <w:rPr>
          <w:rFonts w:asciiTheme="majorHAnsi" w:hAnsiTheme="majorHAnsi"/>
          <w:sz w:val="21"/>
          <w:szCs w:val="21"/>
        </w:rPr>
        <w:t xml:space="preserve"> –</w:t>
      </w:r>
      <w:r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</w:t>
      </w:r>
      <w:r w:rsidR="00FC1AE5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June 2018</w:t>
      </w:r>
    </w:p>
    <w:p w14:paraId="2EE1584B" w14:textId="77777777" w:rsidR="00F355BC" w:rsidRPr="00A3553F" w:rsidRDefault="00F355BC" w:rsidP="00F355BC">
      <w:pPr>
        <w:spacing w:after="0"/>
        <w:rPr>
          <w:rFonts w:asciiTheme="majorHAnsi" w:hAnsiTheme="majorHAnsi"/>
          <w:sz w:val="21"/>
          <w:szCs w:val="21"/>
        </w:rPr>
      </w:pPr>
      <w:r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Risk &amp; Safety Director, Interim, RN </w:t>
      </w:r>
    </w:p>
    <w:p w14:paraId="2EE1584C" w14:textId="77777777" w:rsidR="00F355BC" w:rsidRDefault="00F355BC" w:rsidP="00F355BC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Aligned local Risk Department with corporate expectations; standardizing policies and processes.</w:t>
      </w:r>
    </w:p>
    <w:p w14:paraId="2EE1584D" w14:textId="77777777" w:rsidR="00F355BC" w:rsidRDefault="00F355BC" w:rsidP="00F355BC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Restructured department to incorporate centralized electronic tracking of events; eliminating paper folders and increasing transparency between local and corporate risk and safety.  </w:t>
      </w:r>
    </w:p>
    <w:p w14:paraId="2EE1584E" w14:textId="77777777" w:rsidR="00F355BC" w:rsidRDefault="00F355BC" w:rsidP="00F355BC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Establish structured grievance process to meet CMS guidelines. </w:t>
      </w:r>
    </w:p>
    <w:p w14:paraId="2EE1584F" w14:textId="77777777" w:rsidR="00F355BC" w:rsidRDefault="00F355BC" w:rsidP="00F355BC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Built Risk Mitigation Dashboard for ease of Senior Leadership comprehension.</w:t>
      </w:r>
    </w:p>
    <w:p w14:paraId="2EE15850" w14:textId="77777777" w:rsidR="002876AE" w:rsidRDefault="002876AE">
      <w:pPr>
        <w:spacing w:after="0"/>
        <w:rPr>
          <w:rStyle w:val="IntenseReference1"/>
          <w:rFonts w:asciiTheme="majorHAnsi" w:hAnsiTheme="majorHAnsi"/>
          <w:sz w:val="21"/>
          <w:szCs w:val="21"/>
          <w:u w:val="none"/>
        </w:rPr>
      </w:pPr>
      <w:r>
        <w:rPr>
          <w:rStyle w:val="IntenseReference1"/>
          <w:rFonts w:asciiTheme="majorHAnsi" w:hAnsiTheme="majorHAnsi"/>
          <w:sz w:val="21"/>
          <w:szCs w:val="21"/>
          <w:u w:val="none"/>
        </w:rPr>
        <w:br w:type="page"/>
      </w:r>
    </w:p>
    <w:p w14:paraId="2EE15851" w14:textId="77777777" w:rsidR="00797D75" w:rsidRPr="00A3553F" w:rsidRDefault="007C05B7" w:rsidP="00797D75">
      <w:pPr>
        <w:tabs>
          <w:tab w:val="right" w:pos="10080"/>
        </w:tabs>
        <w:spacing w:after="0"/>
        <w:rPr>
          <w:rStyle w:val="IntenseReference1"/>
          <w:rFonts w:asciiTheme="majorHAnsi" w:hAnsiTheme="majorHAnsi"/>
          <w:u w:val="none"/>
          <w:lang w:bidi="en-US"/>
        </w:rPr>
      </w:pPr>
      <w:r w:rsidRPr="007C05B7">
        <w:rPr>
          <w:rStyle w:val="IntenseReference1"/>
          <w:rFonts w:asciiTheme="majorHAnsi" w:hAnsiTheme="majorHAnsi"/>
          <w:sz w:val="21"/>
          <w:szCs w:val="21"/>
          <w:u w:val="none"/>
        </w:rPr>
        <w:lastRenderedPageBreak/>
        <w:t>CRITTENDEN HEALTH SYSTEMS</w:t>
      </w:r>
      <w:r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, </w:t>
      </w:r>
      <w:r w:rsidRPr="007C05B7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Marion, KY</w:t>
      </w:r>
      <w:bookmarkEnd w:id="1"/>
      <w:r w:rsidR="00321F1A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</w:t>
      </w:r>
      <w:r w:rsidR="00797D75"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ab/>
      </w:r>
      <w:r w:rsidR="00321F1A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                                                                                     </w:t>
      </w:r>
      <w:r w:rsidR="000251EB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April</w:t>
      </w:r>
      <w:r w:rsidR="00797D75"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</w:t>
      </w:r>
      <w:r w:rsidR="000251EB">
        <w:rPr>
          <w:rFonts w:asciiTheme="majorHAnsi" w:hAnsiTheme="majorHAnsi"/>
          <w:sz w:val="21"/>
          <w:szCs w:val="21"/>
        </w:rPr>
        <w:t>2017</w:t>
      </w:r>
      <w:r w:rsidR="00797D75" w:rsidRPr="00A3553F">
        <w:rPr>
          <w:rFonts w:asciiTheme="majorHAnsi" w:hAnsiTheme="majorHAnsi"/>
          <w:sz w:val="21"/>
          <w:szCs w:val="21"/>
        </w:rPr>
        <w:t xml:space="preserve"> – </w:t>
      </w:r>
      <w:r w:rsidR="00321F1A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November 2017</w:t>
      </w:r>
    </w:p>
    <w:p w14:paraId="2EE15852" w14:textId="77777777" w:rsidR="00797D75" w:rsidRPr="00A3553F" w:rsidRDefault="007C05B7" w:rsidP="00797D75">
      <w:pPr>
        <w:spacing w:after="0"/>
        <w:rPr>
          <w:rFonts w:asciiTheme="majorHAnsi" w:hAnsiTheme="majorHAnsi"/>
          <w:sz w:val="21"/>
          <w:szCs w:val="21"/>
        </w:rPr>
      </w:pPr>
      <w:r>
        <w:rPr>
          <w:rStyle w:val="IntenseReference1"/>
          <w:rFonts w:asciiTheme="majorHAnsi" w:hAnsiTheme="majorHAnsi"/>
          <w:sz w:val="21"/>
          <w:szCs w:val="21"/>
          <w:u w:val="none"/>
        </w:rPr>
        <w:t>Quality &amp; Clinical Informatics Director</w:t>
      </w:r>
      <w:r w:rsidR="000251EB">
        <w:rPr>
          <w:rStyle w:val="IntenseReference1"/>
          <w:rFonts w:asciiTheme="majorHAnsi" w:hAnsiTheme="majorHAnsi"/>
          <w:sz w:val="21"/>
          <w:szCs w:val="21"/>
          <w:u w:val="none"/>
        </w:rPr>
        <w:t>, RN</w:t>
      </w:r>
      <w:r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</w:p>
    <w:bookmarkEnd w:id="2"/>
    <w:p w14:paraId="2EE15853" w14:textId="77777777" w:rsidR="00790F88" w:rsidRPr="00F46224" w:rsidRDefault="00790F88" w:rsidP="00F46224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Developed and implemented Quality Assurance Performance Improvement (QAPI) program encompassing all departments through the Board of Directors; ensuring accountability and data driven PI projects</w:t>
      </w:r>
      <w:r w:rsidR="005E37ED">
        <w:rPr>
          <w:rFonts w:asciiTheme="majorHAnsi" w:hAnsiTheme="majorHAnsi"/>
        </w:rPr>
        <w:t xml:space="preserve"> in collaboration with nursing direct reports of 15. </w:t>
      </w:r>
    </w:p>
    <w:p w14:paraId="2EE15854" w14:textId="77777777" w:rsidR="00790F88" w:rsidRDefault="00790F88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Facilitated an upgrade in EMR functionality that increased CPOE compliance by 30% and streamlined nursing documentation. </w:t>
      </w:r>
    </w:p>
    <w:p w14:paraId="2EE15855" w14:textId="77777777" w:rsidR="00797D75" w:rsidRDefault="008F306B" w:rsidP="00A94ABC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Established Daily Huddle for frontline staff and leadership to communicate important issues </w:t>
      </w:r>
      <w:r w:rsidR="00A94ABC">
        <w:rPr>
          <w:rFonts w:asciiTheme="majorHAnsi" w:hAnsiTheme="majorHAnsi"/>
        </w:rPr>
        <w:t>using concise</w:t>
      </w:r>
      <w:r>
        <w:rPr>
          <w:rFonts w:asciiTheme="majorHAnsi" w:hAnsiTheme="majorHAnsi"/>
        </w:rPr>
        <w:t xml:space="preserve">, reporting template that aligns with MVV of organization. </w:t>
      </w:r>
    </w:p>
    <w:p w14:paraId="2EE15856" w14:textId="77777777" w:rsidR="00797D75" w:rsidRPr="00A3553F" w:rsidRDefault="00797D75" w:rsidP="00797D75">
      <w:pPr>
        <w:spacing w:after="0"/>
        <w:rPr>
          <w:rFonts w:asciiTheme="majorHAnsi" w:hAnsiTheme="majorHAnsi"/>
        </w:rPr>
      </w:pPr>
    </w:p>
    <w:p w14:paraId="2EE15857" w14:textId="77777777" w:rsidR="008C62CB" w:rsidRDefault="00797D75" w:rsidP="008C62CB">
      <w:pPr>
        <w:tabs>
          <w:tab w:val="left" w:pos="7560"/>
          <w:tab w:val="left" w:pos="7650"/>
          <w:tab w:val="left" w:pos="8100"/>
          <w:tab w:val="right" w:pos="10080"/>
        </w:tabs>
        <w:spacing w:after="0"/>
        <w:rPr>
          <w:rStyle w:val="IntenseReference1"/>
          <w:rFonts w:asciiTheme="majorHAnsi" w:hAnsiTheme="majorHAnsi"/>
          <w:sz w:val="21"/>
          <w:szCs w:val="21"/>
          <w:u w:val="none"/>
        </w:rPr>
      </w:pPr>
      <w:bookmarkStart w:id="4" w:name="Kaiser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KAISER PERMANENTE,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Baldwin Park, CA &amp; Oakland, CA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bookmarkEnd w:id="4"/>
      <w:r w:rsidR="008C62CB">
        <w:rPr>
          <w:rStyle w:val="IntenseReference1"/>
          <w:rFonts w:asciiTheme="majorHAnsi" w:hAnsiTheme="majorHAnsi"/>
          <w:sz w:val="21"/>
          <w:szCs w:val="21"/>
          <w:u w:val="none"/>
        </w:rPr>
        <w:tab/>
        <w:t xml:space="preserve">                   </w:t>
      </w:r>
      <w:r w:rsidR="008C62CB"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March </w:t>
      </w:r>
      <w:r w:rsidR="008C62CB">
        <w:rPr>
          <w:rFonts w:asciiTheme="majorHAnsi" w:hAnsiTheme="majorHAnsi"/>
          <w:sz w:val="21"/>
          <w:szCs w:val="21"/>
        </w:rPr>
        <w:t>2016</w:t>
      </w:r>
      <w:r w:rsidR="008C62CB" w:rsidRPr="00A3553F">
        <w:rPr>
          <w:rFonts w:asciiTheme="majorHAnsi" w:hAnsiTheme="majorHAnsi"/>
          <w:sz w:val="21"/>
          <w:szCs w:val="21"/>
        </w:rPr>
        <w:t>–</w:t>
      </w:r>
      <w:r w:rsidR="008C62CB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August 2017</w:t>
      </w:r>
    </w:p>
    <w:p w14:paraId="2EE15858" w14:textId="77777777" w:rsidR="00797D75" w:rsidRPr="008C62CB" w:rsidRDefault="00797D75" w:rsidP="008C62CB">
      <w:pPr>
        <w:tabs>
          <w:tab w:val="right" w:pos="10080"/>
        </w:tabs>
        <w:spacing w:after="0"/>
        <w:rPr>
          <w:rFonts w:asciiTheme="majorHAnsi" w:hAnsiTheme="majorHAnsi"/>
          <w:b/>
          <w:bCs/>
          <w:smallCaps/>
          <w:spacing w:val="5"/>
          <w:sz w:val="21"/>
          <w:szCs w:val="21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Quality &amp; Performance Improvement Director, Interim</w:t>
      </w:r>
      <w:r w:rsidR="000251EB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, RN </w:t>
      </w:r>
    </w:p>
    <w:p w14:paraId="2EE15859" w14:textId="77777777" w:rsidR="002018F9" w:rsidRPr="00A3553F" w:rsidRDefault="002018F9" w:rsidP="002018F9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 xml:space="preserve">Safeguard organization’s Quality Functions; Patient Safety, Regulatory Preparedness and Reporting (CMS, TJC &amp;CA) during absence </w:t>
      </w:r>
      <w:r>
        <w:rPr>
          <w:rFonts w:asciiTheme="majorHAnsi" w:hAnsiTheme="majorHAnsi"/>
        </w:rPr>
        <w:t xml:space="preserve">of Quality Leadership </w:t>
      </w:r>
      <w:r w:rsidR="001747AE">
        <w:rPr>
          <w:rFonts w:asciiTheme="majorHAnsi" w:hAnsiTheme="majorHAnsi"/>
        </w:rPr>
        <w:t xml:space="preserve">with seamless transition to successor. </w:t>
      </w:r>
    </w:p>
    <w:p w14:paraId="2EE1585A" w14:textId="77777777" w:rsidR="00797D75" w:rsidRPr="00A3553F" w:rsidRDefault="00790F88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Serve as</w:t>
      </w:r>
      <w:r w:rsidR="00797D75" w:rsidRPr="00A3553F">
        <w:rPr>
          <w:rFonts w:asciiTheme="majorHAnsi" w:hAnsiTheme="majorHAnsi"/>
        </w:rPr>
        <w:t xml:space="preserve"> Quality </w:t>
      </w:r>
      <w:r>
        <w:rPr>
          <w:rFonts w:asciiTheme="majorHAnsi" w:hAnsiTheme="majorHAnsi"/>
        </w:rPr>
        <w:t xml:space="preserve">Director </w:t>
      </w:r>
      <w:r w:rsidR="00797D75" w:rsidRPr="00A3553F">
        <w:rPr>
          <w:rFonts w:asciiTheme="majorHAnsi" w:hAnsiTheme="majorHAnsi"/>
        </w:rPr>
        <w:t>for Medical Center, Phy</w:t>
      </w:r>
      <w:r w:rsidR="001747AE">
        <w:rPr>
          <w:rFonts w:asciiTheme="majorHAnsi" w:hAnsiTheme="majorHAnsi"/>
        </w:rPr>
        <w:t xml:space="preserve">sician Group and Insurance Plan </w:t>
      </w:r>
      <w:r>
        <w:rPr>
          <w:rFonts w:asciiTheme="majorHAnsi" w:hAnsiTheme="majorHAnsi"/>
        </w:rPr>
        <w:t xml:space="preserve">emphasis in </w:t>
      </w:r>
      <w:r w:rsidRPr="00A3553F">
        <w:rPr>
          <w:rFonts w:asciiTheme="majorHAnsi" w:hAnsiTheme="majorHAnsi"/>
        </w:rPr>
        <w:t>assessment, change management and perf</w:t>
      </w:r>
      <w:r w:rsidR="005E37ED">
        <w:rPr>
          <w:rFonts w:asciiTheme="majorHAnsi" w:hAnsiTheme="majorHAnsi"/>
        </w:rPr>
        <w:t xml:space="preserve">ormance improvement with direct nursing staff reports of 26. </w:t>
      </w:r>
    </w:p>
    <w:p w14:paraId="2EE1585B" w14:textId="77777777" w:rsidR="005521FC" w:rsidRPr="00A04961" w:rsidRDefault="002018F9" w:rsidP="00797D75">
      <w:pPr>
        <w:numPr>
          <w:ilvl w:val="0"/>
          <w:numId w:val="3"/>
        </w:numPr>
        <w:spacing w:after="0"/>
        <w:jc w:val="both"/>
        <w:rPr>
          <w:rStyle w:val="IntenseReference1"/>
          <w:rFonts w:asciiTheme="majorHAnsi" w:hAnsiTheme="majorHAnsi"/>
          <w:b w:val="0"/>
          <w:bCs w:val="0"/>
          <w:smallCaps w:val="0"/>
          <w:spacing w:val="0"/>
          <w:sz w:val="20"/>
          <w:szCs w:val="20"/>
          <w:u w:val="none"/>
        </w:rPr>
      </w:pPr>
      <w:r>
        <w:rPr>
          <w:rFonts w:asciiTheme="majorHAnsi" w:hAnsiTheme="majorHAnsi"/>
        </w:rPr>
        <w:t xml:space="preserve">Built sustainable data collection dashboard for all three </w:t>
      </w:r>
      <w:r w:rsidR="004A4B2D">
        <w:rPr>
          <w:rFonts w:asciiTheme="majorHAnsi" w:hAnsiTheme="majorHAnsi"/>
        </w:rPr>
        <w:t>entities tracking</w:t>
      </w:r>
      <w:r>
        <w:rPr>
          <w:rFonts w:asciiTheme="majorHAnsi" w:hAnsiTheme="majorHAnsi"/>
        </w:rPr>
        <w:t xml:space="preserve"> 1000+ indicators with a single page view; providing real time data from front line nursing to leadership.  </w:t>
      </w:r>
    </w:p>
    <w:p w14:paraId="2EE1585C" w14:textId="77777777" w:rsidR="00F262BF" w:rsidRDefault="00F262BF" w:rsidP="0034156B">
      <w:pPr>
        <w:spacing w:after="0"/>
        <w:rPr>
          <w:rStyle w:val="IntenseReference1"/>
          <w:rFonts w:asciiTheme="majorHAnsi" w:hAnsiTheme="majorHAnsi"/>
          <w:sz w:val="21"/>
          <w:szCs w:val="21"/>
          <w:u w:val="none"/>
        </w:rPr>
      </w:pPr>
      <w:bookmarkStart w:id="5" w:name="AMC"/>
    </w:p>
    <w:p w14:paraId="2EE1585D" w14:textId="77777777" w:rsidR="00E679B8" w:rsidRPr="00A3553F" w:rsidRDefault="007C05B7" w:rsidP="0034156B">
      <w:pPr>
        <w:spacing w:after="0"/>
        <w:rPr>
          <w:rStyle w:val="IntenseReference1"/>
          <w:rFonts w:asciiTheme="majorHAnsi" w:hAnsiTheme="majorHAnsi"/>
          <w:sz w:val="21"/>
          <w:szCs w:val="21"/>
          <w:u w:val="none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AMERICAN RED CROSS</w:t>
      </w:r>
      <w:r>
        <w:rPr>
          <w:rStyle w:val="IntenseReference1"/>
          <w:rFonts w:asciiTheme="majorHAnsi" w:hAnsiTheme="majorHAnsi"/>
          <w:sz w:val="21"/>
          <w:szCs w:val="21"/>
          <w:u w:val="none"/>
        </w:rPr>
        <w:t>,</w:t>
      </w:r>
      <w:r w:rsidR="00E679B8"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="00E679B8"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Saint</w:t>
      </w:r>
      <w:r w:rsidR="000251EB"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Louis,</w:t>
      </w:r>
      <w:r w:rsidR="00E679B8"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MO </w:t>
      </w:r>
      <w:r w:rsidR="00F41D12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ab/>
      </w:r>
      <w:r w:rsidR="00F41D12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ab/>
      </w:r>
      <w:r w:rsidR="00F41D12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ab/>
      </w:r>
      <w:r w:rsidR="00F41D12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ab/>
      </w:r>
      <w:r w:rsidR="00F41D12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ab/>
      </w:r>
      <w:r w:rsidR="00F41D12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ab/>
        <w:t xml:space="preserve">        </w:t>
      </w:r>
      <w:r w:rsidR="00E679B8"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="00F41D12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September</w:t>
      </w:r>
      <w:r w:rsidR="00F41D12"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2014</w:t>
      </w:r>
      <w:r w:rsidR="00F41D12" w:rsidRPr="00A3553F">
        <w:rPr>
          <w:rFonts w:asciiTheme="majorHAnsi" w:hAnsiTheme="majorHAnsi"/>
          <w:sz w:val="21"/>
          <w:szCs w:val="21"/>
        </w:rPr>
        <w:t>–</w:t>
      </w:r>
      <w:r w:rsidR="00F41D12"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Jan. 2016</w:t>
      </w:r>
    </w:p>
    <w:bookmarkEnd w:id="5"/>
    <w:p w14:paraId="2EE1585E" w14:textId="77777777" w:rsidR="00797D75" w:rsidRPr="00A3553F" w:rsidRDefault="00797D75" w:rsidP="00797D75">
      <w:pPr>
        <w:tabs>
          <w:tab w:val="right" w:pos="10080"/>
        </w:tabs>
        <w:spacing w:after="0"/>
        <w:rPr>
          <w:rFonts w:asciiTheme="majorHAnsi" w:hAnsiTheme="majorHAnsi"/>
          <w:b/>
          <w:bCs/>
          <w:smallCaps/>
          <w:spacing w:val="5"/>
          <w:sz w:val="22"/>
          <w:szCs w:val="22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Regional Quality Directo</w:t>
      </w:r>
      <w:r w:rsidR="001C2176"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r</w:t>
      </w:r>
      <w:r w:rsidR="000251EB">
        <w:rPr>
          <w:rStyle w:val="IntenseReference1"/>
          <w:rFonts w:asciiTheme="majorHAnsi" w:hAnsiTheme="majorHAnsi"/>
          <w:sz w:val="21"/>
          <w:szCs w:val="21"/>
          <w:u w:val="none"/>
        </w:rPr>
        <w:t>, RN</w:t>
      </w:r>
      <w:r w:rsidR="00F41D12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ab/>
      </w:r>
      <w:r w:rsidR="00F41D12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ab/>
        <w:t xml:space="preserve">                      </w:t>
      </w:r>
    </w:p>
    <w:p w14:paraId="2EE1585F" w14:textId="77777777" w:rsidR="00797D75" w:rsidRPr="00A3553F" w:rsidRDefault="00797D75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 xml:space="preserve">Standardized data collection from 15 sources for unified, consistent data presentation and understanding for CEO, Manufacturing and Collections Directors helped to increase Regional transparency.  </w:t>
      </w:r>
    </w:p>
    <w:p w14:paraId="2EE15860" w14:textId="77777777" w:rsidR="00797D75" w:rsidRPr="00A3553F" w:rsidRDefault="00797D75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>Monitored quality for 18 sites in cGMP environment with standardized practices, metrics and event reporting across the nation; tailoring processes to our individual regions within the boundaries.</w:t>
      </w:r>
    </w:p>
    <w:p w14:paraId="2EE15861" w14:textId="77777777" w:rsidR="00797D75" w:rsidRPr="00A3553F" w:rsidRDefault="00797D75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>Hosted successfully 30-plus FDA visits in MO &amp; AR without observation.</w:t>
      </w:r>
    </w:p>
    <w:p w14:paraId="2EE15862" w14:textId="77777777" w:rsidR="00797D75" w:rsidRPr="00A3553F" w:rsidRDefault="005E37ED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Lead staff of eight</w:t>
      </w:r>
      <w:r w:rsidR="00797D75" w:rsidRPr="00A3553F">
        <w:rPr>
          <w:rFonts w:asciiTheme="majorHAnsi" w:hAnsiTheme="majorHAnsi"/>
        </w:rPr>
        <w:t xml:space="preserve"> remotely </w:t>
      </w:r>
      <w:r>
        <w:rPr>
          <w:rFonts w:asciiTheme="majorHAnsi" w:hAnsiTheme="majorHAnsi"/>
        </w:rPr>
        <w:t xml:space="preserve">(30+ onsite) </w:t>
      </w:r>
      <w:r w:rsidR="00797D75" w:rsidRPr="00A3553F">
        <w:rPr>
          <w:rFonts w:asciiTheme="majorHAnsi" w:hAnsiTheme="majorHAnsi"/>
        </w:rPr>
        <w:t>in St. Louis, MO and Little Rock, AR, utilizing visual tools</w:t>
      </w:r>
      <w:r>
        <w:rPr>
          <w:rFonts w:asciiTheme="majorHAnsi" w:hAnsiTheme="majorHAnsi"/>
        </w:rPr>
        <w:t>.</w:t>
      </w:r>
    </w:p>
    <w:p w14:paraId="2EE15863" w14:textId="77777777" w:rsidR="00797D75" w:rsidRPr="00A3553F" w:rsidRDefault="00797D75" w:rsidP="00797D75">
      <w:pPr>
        <w:spacing w:after="0"/>
        <w:rPr>
          <w:rFonts w:asciiTheme="majorHAnsi" w:hAnsiTheme="majorHAnsi"/>
        </w:rPr>
      </w:pPr>
    </w:p>
    <w:p w14:paraId="2EE15864" w14:textId="77777777" w:rsidR="00797D75" w:rsidRPr="00A3553F" w:rsidRDefault="00797D75" w:rsidP="008C62CB">
      <w:pPr>
        <w:tabs>
          <w:tab w:val="left" w:pos="7650"/>
          <w:tab w:val="right" w:pos="10080"/>
        </w:tabs>
        <w:spacing w:after="0"/>
        <w:rPr>
          <w:rStyle w:val="IntenseReference1"/>
          <w:rFonts w:asciiTheme="majorHAnsi" w:hAnsiTheme="majorHAnsi"/>
          <w:u w:val="none"/>
        </w:rPr>
      </w:pPr>
      <w:bookmarkStart w:id="6" w:name="NAH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NORWEGIAN AMERICAN HOSPITAL,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Chicago, IL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bookmarkEnd w:id="6"/>
      <w:r w:rsidR="008C62CB">
        <w:rPr>
          <w:rStyle w:val="IntenseReference1"/>
          <w:rFonts w:asciiTheme="majorHAnsi" w:hAnsiTheme="majorHAnsi"/>
          <w:sz w:val="21"/>
          <w:szCs w:val="21"/>
          <w:u w:val="none"/>
        </w:rPr>
        <w:tab/>
        <w:t xml:space="preserve">      </w:t>
      </w:r>
      <w:r w:rsidR="007C05B7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 </w:t>
      </w:r>
      <w:r w:rsidR="00A94ABC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</w:t>
      </w:r>
      <w:r w:rsidR="007C05B7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 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April 2014</w:t>
      </w:r>
      <w:r w:rsidRPr="00A3553F">
        <w:rPr>
          <w:rFonts w:asciiTheme="majorHAnsi" w:hAnsiTheme="majorHAnsi"/>
          <w:sz w:val="21"/>
          <w:szCs w:val="21"/>
        </w:rPr>
        <w:t xml:space="preserve"> – </w:t>
      </w:r>
      <w:r w:rsidR="007C05B7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August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2014</w:t>
      </w:r>
    </w:p>
    <w:p w14:paraId="2EE15865" w14:textId="77777777" w:rsidR="00797D75" w:rsidRPr="00A3553F" w:rsidRDefault="00797D75" w:rsidP="00797D75">
      <w:pPr>
        <w:spacing w:after="0"/>
        <w:rPr>
          <w:rFonts w:asciiTheme="majorHAnsi" w:hAnsiTheme="majorHAnsi"/>
          <w:sz w:val="21"/>
          <w:szCs w:val="21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Regulatory Affairs Manager, Interim</w:t>
      </w:r>
      <w:r w:rsidR="000251EB">
        <w:rPr>
          <w:rStyle w:val="IntenseReference1"/>
          <w:rFonts w:asciiTheme="majorHAnsi" w:hAnsiTheme="majorHAnsi"/>
          <w:sz w:val="21"/>
          <w:szCs w:val="21"/>
          <w:u w:val="none"/>
        </w:rPr>
        <w:t>, RN</w:t>
      </w:r>
    </w:p>
    <w:p w14:paraId="2EE15866" w14:textId="77777777" w:rsidR="00797D75" w:rsidRPr="00A3553F" w:rsidRDefault="00797D75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>Interim approach to identifying organizational risk and targeting the planning and preparation needed to meet regulatory standards for TJC. Organization was subsequently re-accredited.</w:t>
      </w:r>
    </w:p>
    <w:p w14:paraId="2EE15867" w14:textId="77777777" w:rsidR="00797D75" w:rsidRPr="002876AE" w:rsidRDefault="00797D75" w:rsidP="002876AE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 xml:space="preserve">Constructed department-specific checklist for compliance that included competency, training, </w:t>
      </w:r>
      <w:r w:rsidR="002876AE" w:rsidRPr="00A3553F">
        <w:rPr>
          <w:rFonts w:asciiTheme="majorHAnsi" w:hAnsiTheme="majorHAnsi"/>
        </w:rPr>
        <w:t>on boarding</w:t>
      </w:r>
      <w:r w:rsidRPr="00A3553F">
        <w:rPr>
          <w:rFonts w:asciiTheme="majorHAnsi" w:hAnsiTheme="majorHAnsi"/>
        </w:rPr>
        <w:t>, policies and practices</w:t>
      </w:r>
      <w:r w:rsidR="002876AE">
        <w:rPr>
          <w:rFonts w:asciiTheme="majorHAnsi" w:hAnsiTheme="majorHAnsi"/>
        </w:rPr>
        <w:t xml:space="preserve">. Implemented </w:t>
      </w:r>
      <w:r w:rsidRPr="002876AE">
        <w:rPr>
          <w:rFonts w:asciiTheme="majorHAnsi" w:hAnsiTheme="majorHAnsi"/>
        </w:rPr>
        <w:t>site for readiness that included resources, progress tracking tools</w:t>
      </w:r>
      <w:r w:rsidR="002876AE">
        <w:rPr>
          <w:rFonts w:asciiTheme="majorHAnsi" w:hAnsiTheme="majorHAnsi"/>
        </w:rPr>
        <w:t xml:space="preserve"> for TJC preparedness. </w:t>
      </w:r>
      <w:r w:rsidRPr="002876AE">
        <w:rPr>
          <w:rFonts w:asciiTheme="majorHAnsi" w:hAnsiTheme="majorHAnsi"/>
        </w:rPr>
        <w:t xml:space="preserve"> </w:t>
      </w:r>
    </w:p>
    <w:p w14:paraId="2EE15868" w14:textId="77777777" w:rsidR="00797D75" w:rsidRPr="00A3553F" w:rsidRDefault="00797D75" w:rsidP="00797D75">
      <w:pPr>
        <w:spacing w:after="0"/>
        <w:rPr>
          <w:rFonts w:asciiTheme="majorHAnsi" w:hAnsiTheme="majorHAnsi"/>
        </w:rPr>
      </w:pPr>
    </w:p>
    <w:p w14:paraId="2EE15869" w14:textId="77777777" w:rsidR="00797D75" w:rsidRPr="00A3553F" w:rsidRDefault="00797D75" w:rsidP="008C62CB">
      <w:pPr>
        <w:tabs>
          <w:tab w:val="left" w:pos="8010"/>
          <w:tab w:val="right" w:pos="10080"/>
        </w:tabs>
        <w:spacing w:after="0"/>
        <w:rPr>
          <w:rStyle w:val="IntenseReference1"/>
          <w:rFonts w:asciiTheme="majorHAnsi" w:hAnsiTheme="majorHAnsi"/>
          <w:u w:val="none"/>
        </w:rPr>
      </w:pPr>
      <w:bookmarkStart w:id="7" w:name="SAMC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ST. ANTHONY’S MEDICAL CENTER</w:t>
      </w:r>
      <w:bookmarkEnd w:id="7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,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Saint Louis, MO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ab/>
      </w:r>
      <w:r w:rsidR="008C62CB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 </w:t>
      </w:r>
      <w:r w:rsidR="00A94ABC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March 2013</w:t>
      </w:r>
      <w:r w:rsidRPr="00A3553F">
        <w:rPr>
          <w:rFonts w:asciiTheme="majorHAnsi" w:hAnsiTheme="majorHAnsi"/>
          <w:sz w:val="21"/>
          <w:szCs w:val="21"/>
        </w:rPr>
        <w:t xml:space="preserve"> –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March 2014</w:t>
      </w:r>
    </w:p>
    <w:p w14:paraId="2EE1586A" w14:textId="77777777" w:rsidR="00797D75" w:rsidRPr="00A3553F" w:rsidRDefault="00797D75" w:rsidP="00797D75">
      <w:pPr>
        <w:spacing w:after="0"/>
        <w:rPr>
          <w:rFonts w:asciiTheme="majorHAnsi" w:hAnsiTheme="majorHAnsi"/>
          <w:sz w:val="21"/>
          <w:szCs w:val="21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Director of Quality Management</w:t>
      </w:r>
      <w:r w:rsidR="000251EB">
        <w:rPr>
          <w:rStyle w:val="IntenseReference1"/>
          <w:rFonts w:asciiTheme="majorHAnsi" w:hAnsiTheme="majorHAnsi"/>
          <w:sz w:val="21"/>
          <w:szCs w:val="21"/>
          <w:u w:val="none"/>
        </w:rPr>
        <w:t>, RN</w:t>
      </w:r>
    </w:p>
    <w:p w14:paraId="2EE1586B" w14:textId="77777777" w:rsidR="00797D75" w:rsidRPr="00A3553F" w:rsidRDefault="00797D75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>Restructured roles and responsibilities</w:t>
      </w:r>
      <w:r w:rsidR="005E37ED">
        <w:rPr>
          <w:rFonts w:asciiTheme="majorHAnsi" w:hAnsiTheme="majorHAnsi"/>
        </w:rPr>
        <w:t xml:space="preserve"> of nursing staff of ten,</w:t>
      </w:r>
      <w:r w:rsidRPr="00A3553F">
        <w:rPr>
          <w:rFonts w:asciiTheme="majorHAnsi" w:hAnsiTheme="majorHAnsi"/>
        </w:rPr>
        <w:t xml:space="preserve"> utilizing current staff to include collection and reporting of quality and data metrics, patient safety, physician performance review and regulatory compliance programs.</w:t>
      </w:r>
    </w:p>
    <w:p w14:paraId="2EE1586C" w14:textId="77777777" w:rsidR="00797D75" w:rsidRPr="00A3553F" w:rsidRDefault="00797D75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 xml:space="preserve">Successfully led organization through </w:t>
      </w:r>
      <w:r w:rsidR="008C62CB">
        <w:rPr>
          <w:rFonts w:asciiTheme="majorHAnsi" w:hAnsiTheme="majorHAnsi"/>
        </w:rPr>
        <w:t xml:space="preserve">9 </w:t>
      </w:r>
      <w:r w:rsidRPr="00A3553F">
        <w:rPr>
          <w:rFonts w:asciiTheme="majorHAnsi" w:hAnsiTheme="majorHAnsi"/>
        </w:rPr>
        <w:t>regulatory visits; CMS full visit and TJC tri-annual accreditation survey; developed plans and responses to defend organizations process and practices.</w:t>
      </w:r>
    </w:p>
    <w:p w14:paraId="2EE1586D" w14:textId="77777777" w:rsidR="00797D75" w:rsidRPr="00A3553F" w:rsidRDefault="00797D75" w:rsidP="00A94ABC">
      <w:pPr>
        <w:spacing w:after="0"/>
        <w:ind w:right="270"/>
        <w:rPr>
          <w:rFonts w:asciiTheme="majorHAnsi" w:hAnsiTheme="majorHAnsi"/>
        </w:rPr>
      </w:pPr>
    </w:p>
    <w:p w14:paraId="2EE1586E" w14:textId="77777777" w:rsidR="00797D75" w:rsidRPr="00A3553F" w:rsidRDefault="00797D75" w:rsidP="00A94ABC">
      <w:pPr>
        <w:tabs>
          <w:tab w:val="right" w:pos="10800"/>
        </w:tabs>
        <w:spacing w:after="0"/>
        <w:rPr>
          <w:rStyle w:val="IntenseReference1"/>
          <w:rFonts w:asciiTheme="majorHAnsi" w:hAnsiTheme="majorHAnsi"/>
          <w:u w:val="none"/>
        </w:rPr>
      </w:pPr>
      <w:bookmarkStart w:id="8" w:name="STLC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ST. LOUIS CHILDREN’S</w:t>
      </w:r>
      <w:r w:rsidRPr="00A3553F">
        <w:rPr>
          <w:rStyle w:val="IntenseReference1"/>
          <w:rFonts w:asciiTheme="majorHAnsi" w:hAnsiTheme="majorHAnsi"/>
          <w:szCs w:val="21"/>
          <w:u w:val="none"/>
        </w:rPr>
        <w:t xml:space="preserve">,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Saint Louis, </w:t>
      </w:r>
      <w:bookmarkEnd w:id="8"/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MO</w:t>
      </w:r>
      <w:r w:rsidR="008C62CB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="008C62CB">
        <w:rPr>
          <w:rStyle w:val="IntenseReference1"/>
          <w:rFonts w:asciiTheme="majorHAnsi" w:hAnsiTheme="majorHAnsi"/>
          <w:sz w:val="21"/>
          <w:szCs w:val="21"/>
          <w:u w:val="none"/>
        </w:rPr>
        <w:tab/>
        <w:t xml:space="preserve">                             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</w:t>
      </w:r>
      <w:r w:rsidR="00A94ABC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</w:t>
      </w:r>
      <w:r w:rsidR="00A94ABC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</w:t>
      </w:r>
      <w:r w:rsidR="00A94ABC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 </w:t>
      </w:r>
      <w:r w:rsidR="00A94ABC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January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2013</w:t>
      </w:r>
      <w:r w:rsidRPr="00A3553F">
        <w:rPr>
          <w:rFonts w:asciiTheme="majorHAnsi" w:hAnsiTheme="majorHAnsi"/>
          <w:sz w:val="21"/>
          <w:szCs w:val="21"/>
        </w:rPr>
        <w:t xml:space="preserve"> –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March 2013</w:t>
      </w:r>
    </w:p>
    <w:p w14:paraId="2EE1586F" w14:textId="77777777" w:rsidR="00797D75" w:rsidRPr="00A3553F" w:rsidRDefault="00797D75" w:rsidP="00797D75">
      <w:pPr>
        <w:spacing w:after="0"/>
        <w:rPr>
          <w:rFonts w:asciiTheme="majorHAnsi" w:hAnsiTheme="majorHAnsi"/>
          <w:sz w:val="21"/>
          <w:szCs w:val="21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Infection Preventionist</w:t>
      </w:r>
      <w:r w:rsidR="000251EB">
        <w:rPr>
          <w:rStyle w:val="IntenseReference1"/>
          <w:rFonts w:asciiTheme="majorHAnsi" w:hAnsiTheme="majorHAnsi"/>
          <w:sz w:val="21"/>
          <w:szCs w:val="21"/>
          <w:u w:val="none"/>
        </w:rPr>
        <w:t>, RN</w:t>
      </w:r>
    </w:p>
    <w:p w14:paraId="2EE15870" w14:textId="77777777" w:rsidR="00797D75" w:rsidRPr="00A3553F" w:rsidRDefault="00797D75" w:rsidP="00797D75">
      <w:pPr>
        <w:spacing w:after="0"/>
        <w:ind w:left="720"/>
        <w:rPr>
          <w:rFonts w:asciiTheme="majorHAnsi" w:hAnsiTheme="majorHAnsi"/>
        </w:rPr>
      </w:pPr>
    </w:p>
    <w:p w14:paraId="2EE15871" w14:textId="77777777" w:rsidR="00797D75" w:rsidRPr="00A3553F" w:rsidRDefault="00797D75" w:rsidP="00A94ABC">
      <w:pPr>
        <w:tabs>
          <w:tab w:val="right" w:pos="10800"/>
        </w:tabs>
        <w:spacing w:after="0"/>
        <w:rPr>
          <w:rStyle w:val="IntenseReference1"/>
          <w:rFonts w:asciiTheme="majorHAnsi" w:hAnsiTheme="majorHAnsi"/>
          <w:u w:val="none"/>
        </w:rPr>
      </w:pPr>
      <w:bookmarkStart w:id="9" w:name="SEMO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SOUTHEAST HEALTH,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Saint Louis, MO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bookmarkEnd w:id="9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ab/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March 2011</w:t>
      </w:r>
      <w:r w:rsidRPr="00A3553F">
        <w:rPr>
          <w:rFonts w:asciiTheme="majorHAnsi" w:hAnsiTheme="majorHAnsi"/>
          <w:sz w:val="21"/>
          <w:szCs w:val="21"/>
        </w:rPr>
        <w:t xml:space="preserve"> –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September 2012</w:t>
      </w:r>
    </w:p>
    <w:p w14:paraId="2EE15872" w14:textId="77777777" w:rsidR="00797D75" w:rsidRPr="00A94ABC" w:rsidRDefault="00413957" w:rsidP="00797D75">
      <w:pPr>
        <w:spacing w:after="0"/>
        <w:rPr>
          <w:rFonts w:asciiTheme="majorHAnsi" w:hAnsiTheme="majorHAnsi"/>
          <w:b/>
          <w:bCs/>
          <w:smallCaps/>
          <w:spacing w:val="5"/>
          <w:sz w:val="21"/>
          <w:szCs w:val="21"/>
        </w:rPr>
      </w:pPr>
      <w:bookmarkStart w:id="10" w:name="SEHQM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Quality </w:t>
      </w:r>
      <w:r w:rsidR="00E7170E"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&amp; </w:t>
      </w:r>
      <w:r w:rsidR="00797D75"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Infection 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Prevention Manager</w:t>
      </w:r>
      <w:r w:rsidR="000251EB">
        <w:rPr>
          <w:rStyle w:val="IntenseReference1"/>
          <w:rFonts w:asciiTheme="majorHAnsi" w:hAnsiTheme="majorHAnsi"/>
          <w:sz w:val="21"/>
          <w:szCs w:val="21"/>
          <w:u w:val="none"/>
        </w:rPr>
        <w:t>, RN</w:t>
      </w:r>
    </w:p>
    <w:p w14:paraId="2EE15873" w14:textId="77777777" w:rsidR="00A94ABC" w:rsidRDefault="00A94ABC" w:rsidP="00797D75">
      <w:pPr>
        <w:tabs>
          <w:tab w:val="right" w:pos="10080"/>
        </w:tabs>
        <w:spacing w:after="0"/>
        <w:rPr>
          <w:rStyle w:val="IntenseReference1"/>
          <w:rFonts w:asciiTheme="majorHAnsi" w:hAnsiTheme="majorHAnsi"/>
          <w:sz w:val="21"/>
          <w:szCs w:val="21"/>
          <w:u w:val="none"/>
        </w:rPr>
      </w:pPr>
      <w:bookmarkStart w:id="11" w:name="COX"/>
      <w:bookmarkEnd w:id="10"/>
    </w:p>
    <w:p w14:paraId="2EE15874" w14:textId="77777777" w:rsidR="00797D75" w:rsidRPr="00A3553F" w:rsidRDefault="00797D75" w:rsidP="00A94ABC">
      <w:pPr>
        <w:tabs>
          <w:tab w:val="right" w:pos="10800"/>
        </w:tabs>
        <w:spacing w:after="0"/>
        <w:rPr>
          <w:rStyle w:val="IntenseReference1"/>
          <w:rFonts w:asciiTheme="majorHAnsi" w:hAnsiTheme="majorHAnsi"/>
          <w:u w:val="none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COX HEALTH,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Springfield, MO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bookmarkEnd w:id="11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ab/>
      </w:r>
      <w:r w:rsidR="00A94ABC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March 2005</w:t>
      </w:r>
      <w:r w:rsidRPr="00A3553F">
        <w:rPr>
          <w:rFonts w:asciiTheme="majorHAnsi" w:hAnsiTheme="majorHAnsi"/>
          <w:sz w:val="21"/>
          <w:szCs w:val="21"/>
        </w:rPr>
        <w:t xml:space="preserve"> –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March 2011</w:t>
      </w:r>
    </w:p>
    <w:p w14:paraId="2EE15875" w14:textId="77777777" w:rsidR="00797D75" w:rsidRPr="00A3553F" w:rsidRDefault="00797D75" w:rsidP="00797D75">
      <w:pPr>
        <w:spacing w:after="0"/>
        <w:rPr>
          <w:rFonts w:asciiTheme="majorHAnsi" w:hAnsiTheme="majorHAnsi"/>
          <w:sz w:val="21"/>
          <w:szCs w:val="21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Infection Prevention Coordinator, Patient Safety Facilitator, CV Circulator</w:t>
      </w:r>
      <w:r w:rsidR="000251EB">
        <w:rPr>
          <w:rStyle w:val="IntenseReference1"/>
          <w:rFonts w:asciiTheme="majorHAnsi" w:hAnsiTheme="majorHAnsi"/>
          <w:sz w:val="21"/>
          <w:szCs w:val="21"/>
          <w:u w:val="none"/>
        </w:rPr>
        <w:t>, RN</w:t>
      </w:r>
    </w:p>
    <w:p w14:paraId="2EE15876" w14:textId="77777777" w:rsidR="00A04961" w:rsidRDefault="00A04961" w:rsidP="00A94ABC">
      <w:pPr>
        <w:tabs>
          <w:tab w:val="right" w:pos="10800"/>
        </w:tabs>
        <w:spacing w:after="0"/>
      </w:pPr>
    </w:p>
    <w:p w14:paraId="2EE15877" w14:textId="77777777" w:rsidR="00797D75" w:rsidRPr="00A3553F" w:rsidRDefault="00797D75" w:rsidP="00A94ABC">
      <w:pPr>
        <w:tabs>
          <w:tab w:val="right" w:pos="10800"/>
        </w:tabs>
        <w:spacing w:after="0"/>
        <w:rPr>
          <w:rStyle w:val="IntenseReference1"/>
          <w:rFonts w:asciiTheme="majorHAnsi" w:hAnsiTheme="majorHAnsi"/>
          <w:u w:val="none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SOUTHEAST HEALTH,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Cape Girardeau, MO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ab/>
      </w:r>
      <w:r w:rsidR="00A94ABC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Jan</w:t>
      </w:r>
      <w:r w:rsidR="00A94ABC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uary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1993</w:t>
      </w:r>
      <w:r w:rsidRPr="00A3553F">
        <w:rPr>
          <w:rFonts w:asciiTheme="majorHAnsi" w:hAnsiTheme="majorHAnsi"/>
          <w:sz w:val="21"/>
          <w:szCs w:val="21"/>
        </w:rPr>
        <w:t xml:space="preserve"> –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March 2005</w:t>
      </w:r>
    </w:p>
    <w:p w14:paraId="2EE15878" w14:textId="77777777" w:rsidR="00CA731C" w:rsidRPr="002876AE" w:rsidRDefault="00797D75">
      <w:pPr>
        <w:spacing w:after="0"/>
        <w:rPr>
          <w:rStyle w:val="IntenseReference1"/>
          <w:rFonts w:asciiTheme="majorHAnsi" w:hAnsiTheme="majorHAnsi"/>
          <w:b w:val="0"/>
          <w:bCs w:val="0"/>
          <w:smallCaps w:val="0"/>
          <w:spacing w:val="0"/>
          <w:sz w:val="21"/>
          <w:szCs w:val="21"/>
          <w:u w:val="none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Registered Nurse</w:t>
      </w:r>
      <w:r w:rsidR="00020519">
        <w:rPr>
          <w:rStyle w:val="IntenseReference1"/>
          <w:rFonts w:asciiTheme="majorHAnsi" w:hAnsiTheme="majorHAnsi"/>
          <w:sz w:val="21"/>
          <w:szCs w:val="21"/>
          <w:u w:val="none"/>
        </w:rPr>
        <w:t>-Pediatrics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, </w:t>
      </w:r>
      <w:r w:rsidR="00020519">
        <w:rPr>
          <w:rStyle w:val="IntenseReference1"/>
          <w:rFonts w:asciiTheme="majorHAnsi" w:hAnsiTheme="majorHAnsi"/>
          <w:sz w:val="21"/>
          <w:szCs w:val="21"/>
          <w:u w:val="none"/>
        </w:rPr>
        <w:t>Registered Nurse-CV Surgery, EMT-Emergency Rom</w:t>
      </w:r>
      <w:r w:rsidR="00CA731C">
        <w:rPr>
          <w:rStyle w:val="IntenseReference1"/>
          <w:rFonts w:asciiTheme="majorHAnsi" w:hAnsiTheme="majorHAnsi"/>
          <w:smallCaps w:val="0"/>
          <w:spacing w:val="6"/>
        </w:rPr>
        <w:br w:type="page"/>
      </w:r>
    </w:p>
    <w:p w14:paraId="2EE15879" w14:textId="77777777" w:rsidR="00F41D12" w:rsidRDefault="00F41D12" w:rsidP="00797D75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spacing w:val="6"/>
        </w:rPr>
      </w:pPr>
    </w:p>
    <w:p w14:paraId="2EE1587A" w14:textId="77777777" w:rsidR="00797D75" w:rsidRPr="00A3553F" w:rsidRDefault="00797D75" w:rsidP="00797D75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u w:val="none"/>
          <w:lang w:bidi="en-US"/>
        </w:rPr>
      </w:pPr>
      <w:r w:rsidRPr="00A3553F">
        <w:rPr>
          <w:rStyle w:val="IntenseReference1"/>
          <w:rFonts w:asciiTheme="majorHAnsi" w:hAnsiTheme="majorHAnsi"/>
          <w:smallCaps/>
          <w:spacing w:val="6"/>
        </w:rPr>
        <w:t>Education &amp; Training</w:t>
      </w:r>
    </w:p>
    <w:p w14:paraId="2EE1587B" w14:textId="77777777" w:rsidR="009A4F4A" w:rsidRPr="00B572FE" w:rsidRDefault="009A4F4A" w:rsidP="009A4F4A">
      <w:pPr>
        <w:spacing w:after="0"/>
        <w:jc w:val="center"/>
      </w:pPr>
      <w:bookmarkStart w:id="12" w:name="LNC"/>
      <w:bookmarkStart w:id="13" w:name="BSN"/>
      <w:r w:rsidRPr="00B572FE">
        <w:rPr>
          <w:b/>
        </w:rPr>
        <w:t>Legal Nurse Consultant</w:t>
      </w:r>
      <w:r>
        <w:t xml:space="preserve">, Long Beach CA State University, Online </w:t>
      </w:r>
    </w:p>
    <w:bookmarkEnd w:id="12"/>
    <w:p w14:paraId="2EE1587C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</w:rPr>
      </w:pPr>
      <w:r w:rsidRPr="00A3553F">
        <w:rPr>
          <w:rFonts w:asciiTheme="majorHAnsi" w:hAnsiTheme="majorHAnsi"/>
          <w:b/>
        </w:rPr>
        <w:t>Bachelor of Science</w:t>
      </w:r>
      <w:r w:rsidRPr="00A3553F">
        <w:rPr>
          <w:rFonts w:asciiTheme="majorHAnsi" w:hAnsiTheme="majorHAnsi"/>
        </w:rPr>
        <w:t>, Nursing, Southeast Missouri State University, Cape Girardeau, MO</w:t>
      </w:r>
    </w:p>
    <w:p w14:paraId="2EE1587D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</w:rPr>
      </w:pPr>
      <w:bookmarkStart w:id="14" w:name="ADN"/>
      <w:bookmarkEnd w:id="13"/>
      <w:r w:rsidRPr="00A3553F">
        <w:rPr>
          <w:rFonts w:asciiTheme="majorHAnsi" w:hAnsiTheme="majorHAnsi"/>
          <w:b/>
        </w:rPr>
        <w:t>Associate of Science</w:t>
      </w:r>
      <w:r w:rsidRPr="00A3553F">
        <w:rPr>
          <w:rFonts w:asciiTheme="majorHAnsi" w:hAnsiTheme="majorHAnsi"/>
        </w:rPr>
        <w:t>, Nursing, Southeast Missouri State University, Cape Girardeau, MO</w:t>
      </w:r>
    </w:p>
    <w:bookmarkEnd w:id="14"/>
    <w:p w14:paraId="2EE1587E" w14:textId="77777777" w:rsidR="00797D75" w:rsidRPr="00A3553F" w:rsidRDefault="00F41D12" w:rsidP="00F41D12">
      <w:pPr>
        <w:tabs>
          <w:tab w:val="left" w:pos="2460"/>
        </w:tabs>
        <w:spacing w:after="0"/>
        <w:rPr>
          <w:rFonts w:asciiTheme="majorHAnsi" w:hAnsiTheme="majorHAnsi"/>
          <w:spacing w:val="2"/>
        </w:rPr>
      </w:pPr>
      <w:r>
        <w:rPr>
          <w:rFonts w:asciiTheme="majorHAnsi" w:hAnsiTheme="majorHAnsi"/>
          <w:spacing w:val="2"/>
        </w:rPr>
        <w:tab/>
      </w:r>
    </w:p>
    <w:p w14:paraId="2EE1587F" w14:textId="77777777" w:rsidR="00797D75" w:rsidRPr="00A3553F" w:rsidRDefault="00797D75" w:rsidP="00797D75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u w:val="none"/>
          <w:lang w:bidi="en-US"/>
        </w:rPr>
      </w:pPr>
      <w:r w:rsidRPr="00A3553F">
        <w:rPr>
          <w:rStyle w:val="IntenseReference1"/>
          <w:rFonts w:asciiTheme="majorHAnsi" w:hAnsiTheme="majorHAnsi"/>
          <w:smallCaps/>
          <w:spacing w:val="6"/>
        </w:rPr>
        <w:t>Affiliations</w:t>
      </w:r>
    </w:p>
    <w:p w14:paraId="2EE15880" w14:textId="77777777" w:rsidR="00797D75" w:rsidRPr="00A3553F" w:rsidRDefault="00797D75" w:rsidP="00797D75">
      <w:pPr>
        <w:spacing w:after="0" w:line="120" w:lineRule="auto"/>
        <w:jc w:val="center"/>
        <w:rPr>
          <w:rFonts w:asciiTheme="majorHAnsi" w:hAnsiTheme="majorHAnsi"/>
        </w:rPr>
      </w:pPr>
    </w:p>
    <w:p w14:paraId="70D7B44A" w14:textId="595F5140" w:rsidR="009E52C6" w:rsidRDefault="009E52C6" w:rsidP="00797D75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ANA; </w:t>
      </w:r>
      <w:r w:rsidRPr="00261431">
        <w:rPr>
          <w:rFonts w:asciiTheme="majorHAnsi" w:hAnsiTheme="majorHAnsi"/>
          <w:bCs/>
        </w:rPr>
        <w:t xml:space="preserve">American Nurses </w:t>
      </w:r>
      <w:r w:rsidR="00780061" w:rsidRPr="00261431">
        <w:rPr>
          <w:rFonts w:asciiTheme="majorHAnsi" w:hAnsiTheme="majorHAnsi"/>
          <w:bCs/>
        </w:rPr>
        <w:t>Association, IL &amp; US, 2018</w:t>
      </w:r>
    </w:p>
    <w:p w14:paraId="2EE15881" w14:textId="09ED54B7" w:rsidR="00E00865" w:rsidRDefault="00E00865" w:rsidP="00797D75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AALNC; </w:t>
      </w:r>
      <w:r w:rsidRPr="00261431">
        <w:rPr>
          <w:rFonts w:asciiTheme="majorHAnsi" w:hAnsiTheme="majorHAnsi"/>
          <w:bCs/>
        </w:rPr>
        <w:t xml:space="preserve">American Association </w:t>
      </w:r>
      <w:r w:rsidR="00186D50" w:rsidRPr="00261431">
        <w:rPr>
          <w:rFonts w:asciiTheme="majorHAnsi" w:hAnsiTheme="majorHAnsi"/>
          <w:bCs/>
        </w:rPr>
        <w:t>of Legal Nurse Consultants, 2018</w:t>
      </w:r>
    </w:p>
    <w:p w14:paraId="2EE15882" w14:textId="77777777" w:rsidR="00E00865" w:rsidRDefault="00E00865" w:rsidP="00797D75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IAW; </w:t>
      </w:r>
      <w:r w:rsidRPr="00261431">
        <w:rPr>
          <w:rFonts w:asciiTheme="majorHAnsi" w:hAnsiTheme="majorHAnsi"/>
          <w:bCs/>
        </w:rPr>
        <w:t>International Association of Women, 2017</w:t>
      </w:r>
    </w:p>
    <w:p w14:paraId="2EE15883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</w:rPr>
      </w:pPr>
      <w:r w:rsidRPr="00A94ABC">
        <w:rPr>
          <w:rFonts w:asciiTheme="majorHAnsi" w:hAnsiTheme="majorHAnsi"/>
          <w:b/>
        </w:rPr>
        <w:t>NAPW;</w:t>
      </w:r>
      <w:r w:rsidRPr="00A3553F">
        <w:rPr>
          <w:rFonts w:asciiTheme="majorHAnsi" w:hAnsiTheme="majorHAnsi"/>
        </w:rPr>
        <w:t xml:space="preserve"> National Association of Professional Women, 2016</w:t>
      </w:r>
    </w:p>
    <w:p w14:paraId="2EE15884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</w:rPr>
      </w:pPr>
      <w:r w:rsidRPr="00A94ABC">
        <w:rPr>
          <w:rFonts w:asciiTheme="majorHAnsi" w:hAnsiTheme="majorHAnsi"/>
          <w:b/>
        </w:rPr>
        <w:t>APIC;</w:t>
      </w:r>
      <w:r w:rsidRPr="00A3553F">
        <w:rPr>
          <w:rFonts w:asciiTheme="majorHAnsi" w:hAnsiTheme="majorHAnsi"/>
        </w:rPr>
        <w:t xml:space="preserve"> Associated Professionals of Infection Prevention, 2011-2013</w:t>
      </w:r>
    </w:p>
    <w:p w14:paraId="2EE15885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</w:rPr>
      </w:pPr>
      <w:r w:rsidRPr="00A94ABC">
        <w:rPr>
          <w:rFonts w:asciiTheme="majorHAnsi" w:hAnsiTheme="majorHAnsi"/>
          <w:b/>
        </w:rPr>
        <w:t>NAHQ;</w:t>
      </w:r>
      <w:r w:rsidRPr="00A3553F">
        <w:rPr>
          <w:rFonts w:asciiTheme="majorHAnsi" w:hAnsiTheme="majorHAnsi"/>
        </w:rPr>
        <w:t xml:space="preserve"> National Association for Healthcare Quality, 2011-2013</w:t>
      </w:r>
    </w:p>
    <w:p w14:paraId="2EE15886" w14:textId="77777777" w:rsidR="00797D75" w:rsidRPr="00A3553F" w:rsidRDefault="00797D75" w:rsidP="00F51275">
      <w:pPr>
        <w:spacing w:after="0"/>
        <w:rPr>
          <w:rFonts w:asciiTheme="majorHAnsi" w:hAnsiTheme="majorHAnsi"/>
          <w:spacing w:val="2"/>
        </w:rPr>
      </w:pPr>
    </w:p>
    <w:p w14:paraId="2EE15887" w14:textId="77777777" w:rsidR="00797D75" w:rsidRPr="00A3553F" w:rsidRDefault="00797D75" w:rsidP="00797D75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u w:val="none"/>
          <w:lang w:bidi="en-US"/>
        </w:rPr>
      </w:pPr>
      <w:r w:rsidRPr="00A3553F">
        <w:rPr>
          <w:rStyle w:val="IntenseReference1"/>
          <w:rFonts w:asciiTheme="majorHAnsi" w:hAnsiTheme="majorHAnsi"/>
          <w:smallCaps/>
          <w:spacing w:val="6"/>
        </w:rPr>
        <w:t>Certifications</w:t>
      </w:r>
    </w:p>
    <w:p w14:paraId="2EE15888" w14:textId="77777777" w:rsidR="00797D75" w:rsidRPr="00261431" w:rsidRDefault="00797D75" w:rsidP="00797D75">
      <w:pPr>
        <w:spacing w:after="0" w:line="120" w:lineRule="auto"/>
        <w:jc w:val="center"/>
        <w:rPr>
          <w:rFonts w:asciiTheme="majorHAnsi" w:hAnsiTheme="majorHAnsi"/>
          <w:bCs/>
        </w:rPr>
      </w:pPr>
    </w:p>
    <w:p w14:paraId="5648ABA2" w14:textId="794FEABD" w:rsidR="00AC2F8F" w:rsidRPr="00261431" w:rsidRDefault="00AC2F8F" w:rsidP="00797D75">
      <w:pPr>
        <w:spacing w:after="0"/>
        <w:jc w:val="center"/>
        <w:rPr>
          <w:rFonts w:asciiTheme="majorHAnsi" w:hAnsiTheme="majorHAnsi"/>
          <w:bCs/>
        </w:rPr>
      </w:pPr>
      <w:bookmarkStart w:id="15" w:name="CAILRN"/>
      <w:r w:rsidRPr="00261431">
        <w:rPr>
          <w:rFonts w:asciiTheme="majorHAnsi" w:hAnsiTheme="majorHAnsi"/>
          <w:bCs/>
        </w:rPr>
        <w:t>PALS;</w:t>
      </w:r>
      <w:r w:rsidR="00CC1959" w:rsidRPr="00261431">
        <w:rPr>
          <w:rFonts w:asciiTheme="majorHAnsi" w:hAnsiTheme="majorHAnsi"/>
          <w:bCs/>
        </w:rPr>
        <w:t xml:space="preserve"> </w:t>
      </w:r>
      <w:proofErr w:type="spellStart"/>
      <w:r w:rsidR="00CC1959" w:rsidRPr="00261431">
        <w:rPr>
          <w:rFonts w:asciiTheme="majorHAnsi" w:hAnsiTheme="majorHAnsi"/>
          <w:bCs/>
        </w:rPr>
        <w:t>Pr</w:t>
      </w:r>
      <w:r w:rsidR="005A57CE" w:rsidRPr="00261431">
        <w:rPr>
          <w:rFonts w:asciiTheme="majorHAnsi" w:hAnsiTheme="majorHAnsi"/>
          <w:bCs/>
        </w:rPr>
        <w:t>oTraining</w:t>
      </w:r>
      <w:proofErr w:type="spellEnd"/>
      <w:r w:rsidR="009E52C6" w:rsidRPr="00261431">
        <w:rPr>
          <w:rFonts w:asciiTheme="majorHAnsi" w:hAnsiTheme="majorHAnsi"/>
          <w:bCs/>
        </w:rPr>
        <w:t>, American Heart Association. 4/2021</w:t>
      </w:r>
    </w:p>
    <w:p w14:paraId="3BBEA57D" w14:textId="2DE39198" w:rsidR="00056247" w:rsidRPr="00261431" w:rsidRDefault="00056247" w:rsidP="00797D75">
      <w:pPr>
        <w:spacing w:after="0"/>
        <w:jc w:val="center"/>
        <w:rPr>
          <w:rFonts w:asciiTheme="majorHAnsi" w:hAnsiTheme="majorHAnsi"/>
          <w:bCs/>
        </w:rPr>
      </w:pPr>
      <w:r w:rsidRPr="00261431">
        <w:rPr>
          <w:rFonts w:asciiTheme="majorHAnsi" w:hAnsiTheme="majorHAnsi"/>
          <w:bCs/>
        </w:rPr>
        <w:t>BLS</w:t>
      </w:r>
      <w:r w:rsidR="000F7573" w:rsidRPr="00261431">
        <w:rPr>
          <w:rFonts w:asciiTheme="majorHAnsi" w:hAnsiTheme="majorHAnsi"/>
          <w:bCs/>
        </w:rPr>
        <w:t xml:space="preserve">; </w:t>
      </w:r>
      <w:proofErr w:type="spellStart"/>
      <w:r w:rsidR="00CC1959" w:rsidRPr="00261431">
        <w:rPr>
          <w:rFonts w:asciiTheme="majorHAnsi" w:hAnsiTheme="majorHAnsi"/>
          <w:bCs/>
        </w:rPr>
        <w:t>ProCPR</w:t>
      </w:r>
      <w:proofErr w:type="spellEnd"/>
      <w:r w:rsidR="00CC1959" w:rsidRPr="00261431">
        <w:rPr>
          <w:rFonts w:asciiTheme="majorHAnsi" w:hAnsiTheme="majorHAnsi"/>
          <w:bCs/>
        </w:rPr>
        <w:t xml:space="preserve">, American Heart Association, </w:t>
      </w:r>
      <w:r w:rsidR="00373402" w:rsidRPr="00261431">
        <w:rPr>
          <w:rFonts w:asciiTheme="majorHAnsi" w:hAnsiTheme="majorHAnsi"/>
          <w:bCs/>
        </w:rPr>
        <w:t>3/20</w:t>
      </w:r>
      <w:r w:rsidR="009E52C6" w:rsidRPr="00261431">
        <w:rPr>
          <w:rFonts w:asciiTheme="majorHAnsi" w:hAnsiTheme="majorHAnsi"/>
          <w:bCs/>
        </w:rPr>
        <w:t>2</w:t>
      </w:r>
      <w:r w:rsidR="00373402" w:rsidRPr="00261431">
        <w:rPr>
          <w:rFonts w:asciiTheme="majorHAnsi" w:hAnsiTheme="majorHAnsi"/>
          <w:bCs/>
        </w:rPr>
        <w:t>1</w:t>
      </w:r>
    </w:p>
    <w:p w14:paraId="2EE15889" w14:textId="76C341C2" w:rsidR="00A94ABC" w:rsidRDefault="00A94ABC" w:rsidP="00797D75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Kentucky Board of Nursing-Licensed as RN, 2017</w:t>
      </w:r>
    </w:p>
    <w:p w14:paraId="2EE1588A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  <w:b/>
        </w:rPr>
      </w:pPr>
      <w:r w:rsidRPr="00A3553F">
        <w:rPr>
          <w:rFonts w:asciiTheme="majorHAnsi" w:hAnsiTheme="majorHAnsi"/>
          <w:b/>
        </w:rPr>
        <w:t xml:space="preserve">California Board of Nursing-Licensed as RN, 2016 </w:t>
      </w:r>
    </w:p>
    <w:p w14:paraId="2EE1588B" w14:textId="77777777" w:rsidR="00797D75" w:rsidRPr="00261431" w:rsidRDefault="00797D75" w:rsidP="00797D75">
      <w:pPr>
        <w:spacing w:after="0"/>
        <w:jc w:val="center"/>
        <w:rPr>
          <w:rFonts w:asciiTheme="majorHAnsi" w:hAnsiTheme="majorHAnsi"/>
          <w:bCs/>
        </w:rPr>
      </w:pPr>
      <w:r w:rsidRPr="00A3553F">
        <w:rPr>
          <w:rFonts w:asciiTheme="majorHAnsi" w:hAnsiTheme="majorHAnsi"/>
          <w:b/>
        </w:rPr>
        <w:t>Illinois Board of Nursing-</w:t>
      </w:r>
      <w:r w:rsidRPr="00261431">
        <w:rPr>
          <w:rFonts w:asciiTheme="majorHAnsi" w:hAnsiTheme="majorHAnsi"/>
          <w:b/>
        </w:rPr>
        <w:t>Licensed as RN, 2016</w:t>
      </w:r>
    </w:p>
    <w:p w14:paraId="2EE1588C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</w:rPr>
      </w:pPr>
      <w:bookmarkStart w:id="16" w:name="CPHQ"/>
      <w:bookmarkEnd w:id="15"/>
      <w:r w:rsidRPr="00A3553F">
        <w:rPr>
          <w:rFonts w:asciiTheme="majorHAnsi" w:hAnsiTheme="majorHAnsi"/>
          <w:b/>
        </w:rPr>
        <w:t>CPHQ;</w:t>
      </w:r>
      <w:r w:rsidRPr="00A3553F">
        <w:rPr>
          <w:rFonts w:asciiTheme="majorHAnsi" w:hAnsiTheme="majorHAnsi"/>
        </w:rPr>
        <w:t xml:space="preserve"> Certified Professional in Healthcare Quality, NAHQ 2014</w:t>
      </w:r>
    </w:p>
    <w:p w14:paraId="2EE1588D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</w:rPr>
      </w:pPr>
      <w:bookmarkStart w:id="17" w:name="HACP"/>
      <w:bookmarkEnd w:id="16"/>
      <w:r w:rsidRPr="00A3553F">
        <w:rPr>
          <w:rFonts w:asciiTheme="majorHAnsi" w:hAnsiTheme="majorHAnsi"/>
          <w:b/>
        </w:rPr>
        <w:t>HACP</w:t>
      </w:r>
      <w:r w:rsidRPr="00A3553F">
        <w:rPr>
          <w:rFonts w:asciiTheme="majorHAnsi" w:hAnsiTheme="majorHAnsi"/>
        </w:rPr>
        <w:t>; Hospital Accreditation Certified Professional, CIHQ 2014</w:t>
      </w:r>
    </w:p>
    <w:p w14:paraId="2EE1588E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</w:rPr>
      </w:pPr>
      <w:bookmarkStart w:id="18" w:name="LEan"/>
      <w:bookmarkEnd w:id="17"/>
      <w:r w:rsidRPr="00A3553F">
        <w:rPr>
          <w:rFonts w:asciiTheme="majorHAnsi" w:hAnsiTheme="majorHAnsi"/>
          <w:b/>
        </w:rPr>
        <w:t>Healthcare Lean Certification</w:t>
      </w:r>
      <w:r w:rsidRPr="00A3553F">
        <w:rPr>
          <w:rFonts w:asciiTheme="majorHAnsi" w:hAnsiTheme="majorHAnsi"/>
        </w:rPr>
        <w:t>, Belmont University 2011</w:t>
      </w:r>
    </w:p>
    <w:bookmarkEnd w:id="18"/>
    <w:p w14:paraId="2EE1588F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</w:rPr>
      </w:pPr>
      <w:r w:rsidRPr="00A3553F">
        <w:rPr>
          <w:rFonts w:asciiTheme="majorHAnsi" w:hAnsiTheme="majorHAnsi"/>
          <w:b/>
        </w:rPr>
        <w:t>NIMS Certified;</w:t>
      </w:r>
      <w:r w:rsidRPr="00A3553F">
        <w:rPr>
          <w:rFonts w:asciiTheme="majorHAnsi" w:hAnsiTheme="majorHAnsi"/>
        </w:rPr>
        <w:t xml:space="preserve"> Department of Homeland Security, 2011 </w:t>
      </w:r>
    </w:p>
    <w:p w14:paraId="2EE15890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  <w:b/>
        </w:rPr>
      </w:pPr>
      <w:bookmarkStart w:id="19" w:name="MOLIC"/>
      <w:r w:rsidRPr="00A3553F">
        <w:rPr>
          <w:rFonts w:asciiTheme="majorHAnsi" w:hAnsiTheme="majorHAnsi"/>
          <w:b/>
        </w:rPr>
        <w:t>Missouri Board of Nursing-Licensed as RN, 1999</w:t>
      </w:r>
      <w:r w:rsidR="008B7539" w:rsidRPr="00A3553F">
        <w:rPr>
          <w:rFonts w:asciiTheme="majorHAnsi" w:hAnsiTheme="majorHAnsi"/>
          <w:b/>
        </w:rPr>
        <w:t xml:space="preserve"> </w:t>
      </w:r>
    </w:p>
    <w:p w14:paraId="2EE15891" w14:textId="77777777" w:rsidR="00E7170E" w:rsidRPr="00A3553F" w:rsidRDefault="00E7170E" w:rsidP="00797D75">
      <w:pPr>
        <w:spacing w:after="0"/>
        <w:jc w:val="center"/>
        <w:rPr>
          <w:rFonts w:asciiTheme="majorHAnsi" w:hAnsiTheme="majorHAnsi"/>
          <w:b/>
        </w:rPr>
      </w:pPr>
      <w:bookmarkStart w:id="20" w:name="MOLICEMT"/>
      <w:r w:rsidRPr="00A3553F">
        <w:rPr>
          <w:rFonts w:asciiTheme="majorHAnsi" w:hAnsiTheme="majorHAnsi"/>
          <w:b/>
        </w:rPr>
        <w:t>MO Licensed EMT, 1992</w:t>
      </w:r>
    </w:p>
    <w:bookmarkEnd w:id="19"/>
    <w:bookmarkEnd w:id="20"/>
    <w:p w14:paraId="2EE15892" w14:textId="77777777" w:rsidR="00797D75" w:rsidRDefault="00797D75" w:rsidP="00797D75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lang w:bidi="en-US"/>
        </w:rPr>
      </w:pPr>
    </w:p>
    <w:p w14:paraId="2EE15893" w14:textId="77777777" w:rsidR="00797D75" w:rsidRPr="00A3553F" w:rsidRDefault="00797D75" w:rsidP="00797D75">
      <w:pPr>
        <w:tabs>
          <w:tab w:val="left" w:pos="13128"/>
        </w:tabs>
        <w:rPr>
          <w:rFonts w:asciiTheme="majorHAnsi" w:hAnsiTheme="majorHAnsi"/>
        </w:rPr>
      </w:pPr>
    </w:p>
    <w:p w14:paraId="2EE15894" w14:textId="77777777" w:rsidR="00797D75" w:rsidRPr="00A3553F" w:rsidRDefault="00797D75" w:rsidP="00797D75">
      <w:pPr>
        <w:rPr>
          <w:rFonts w:asciiTheme="majorHAnsi" w:hAnsiTheme="majorHAnsi"/>
        </w:rPr>
      </w:pPr>
    </w:p>
    <w:p w14:paraId="2EE15895" w14:textId="77777777" w:rsidR="00797D75" w:rsidRPr="00A3553F" w:rsidRDefault="00797D75" w:rsidP="00797D75">
      <w:pPr>
        <w:rPr>
          <w:rFonts w:asciiTheme="majorHAnsi" w:hAnsiTheme="majorHAnsi"/>
        </w:rPr>
      </w:pPr>
    </w:p>
    <w:p w14:paraId="2EE15896" w14:textId="77777777" w:rsidR="00797D75" w:rsidRPr="00A3553F" w:rsidRDefault="00797D75" w:rsidP="00797D75">
      <w:pPr>
        <w:rPr>
          <w:rFonts w:asciiTheme="majorHAnsi" w:hAnsiTheme="majorHAnsi"/>
        </w:rPr>
      </w:pPr>
    </w:p>
    <w:p w14:paraId="2EE15897" w14:textId="77777777" w:rsidR="00797D75" w:rsidRPr="00A3553F" w:rsidRDefault="00797D75" w:rsidP="00797D75">
      <w:pPr>
        <w:rPr>
          <w:rFonts w:asciiTheme="majorHAnsi" w:hAnsiTheme="majorHAnsi"/>
        </w:rPr>
      </w:pPr>
    </w:p>
    <w:p w14:paraId="2EE15898" w14:textId="77777777" w:rsidR="00397C9F" w:rsidRPr="00A3553F" w:rsidRDefault="00397C9F" w:rsidP="00FB36FD">
      <w:pPr>
        <w:spacing w:after="0"/>
        <w:rPr>
          <w:rFonts w:asciiTheme="majorHAnsi" w:hAnsiTheme="majorHAnsi"/>
        </w:rPr>
      </w:pPr>
    </w:p>
    <w:sectPr w:rsidR="00397C9F" w:rsidRPr="00A3553F" w:rsidSect="00F41D12">
      <w:headerReference w:type="default" r:id="rId8"/>
      <w:pgSz w:w="12240" w:h="15840" w:code="1"/>
      <w:pgMar w:top="2078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76FBB" w14:textId="77777777" w:rsidR="00A33D98" w:rsidRDefault="00A33D98" w:rsidP="00F71780">
      <w:pPr>
        <w:spacing w:after="0"/>
      </w:pPr>
      <w:r>
        <w:separator/>
      </w:r>
    </w:p>
  </w:endnote>
  <w:endnote w:type="continuationSeparator" w:id="0">
    <w:p w14:paraId="35D32037" w14:textId="77777777" w:rsidR="00A33D98" w:rsidRDefault="00A33D98" w:rsidP="00F717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72E76" w14:textId="77777777" w:rsidR="00A33D98" w:rsidRDefault="00A33D98" w:rsidP="00F71780">
      <w:pPr>
        <w:spacing w:after="0"/>
      </w:pPr>
      <w:r>
        <w:separator/>
      </w:r>
    </w:p>
  </w:footnote>
  <w:footnote w:type="continuationSeparator" w:id="0">
    <w:p w14:paraId="3507AA2E" w14:textId="77777777" w:rsidR="00A33D98" w:rsidRDefault="00A33D98" w:rsidP="00F717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1589D" w14:textId="77777777" w:rsidR="003E552F" w:rsidRPr="00BF3664" w:rsidRDefault="003E552F" w:rsidP="00F41D12">
    <w:pPr>
      <w:pStyle w:val="PlainText"/>
      <w:jc w:val="center"/>
      <w:rPr>
        <w:rStyle w:val="IntenseReference1"/>
        <w:rFonts w:ascii="Cambria" w:hAnsi="Cambria"/>
        <w:spacing w:val="40"/>
        <w:sz w:val="40"/>
        <w:szCs w:val="40"/>
        <w:vertAlign w:val="superscript"/>
      </w:rPr>
    </w:pPr>
    <w:r w:rsidRPr="00BF3664">
      <w:rPr>
        <w:rStyle w:val="IntenseReference1"/>
        <w:rFonts w:ascii="Cambria" w:hAnsi="Cambria"/>
        <w:spacing w:val="40"/>
        <w:sz w:val="40"/>
        <w:szCs w:val="40"/>
        <w:vertAlign w:val="superscript"/>
      </w:rPr>
      <w:t xml:space="preserve">TARA MELVILLE, </w:t>
    </w:r>
    <w:r w:rsidRPr="00BF3664">
      <w:rPr>
        <w:rStyle w:val="IntenseReference1"/>
        <w:rFonts w:ascii="Cambria" w:hAnsi="Cambria"/>
        <w:spacing w:val="40"/>
        <w:sz w:val="32"/>
        <w:szCs w:val="32"/>
        <w:vertAlign w:val="superscript"/>
      </w:rPr>
      <w:t>BSN, RN, CPHQ, LNC, HACP</w:t>
    </w:r>
  </w:p>
  <w:p w14:paraId="2EE1589E" w14:textId="77777777" w:rsidR="003E552F" w:rsidRPr="00D42CAE" w:rsidRDefault="003E552F" w:rsidP="00930A38">
    <w:pPr>
      <w:tabs>
        <w:tab w:val="left" w:pos="9624"/>
        <w:tab w:val="right" w:pos="14400"/>
      </w:tabs>
      <w:spacing w:after="0"/>
      <w:jc w:val="center"/>
    </w:pPr>
    <w:r>
      <w:t xml:space="preserve">798 </w:t>
    </w:r>
    <w:proofErr w:type="spellStart"/>
    <w:r>
      <w:t>Karber’s</w:t>
    </w:r>
    <w:proofErr w:type="spellEnd"/>
    <w:r>
      <w:t xml:space="preserve"> Ridge Road </w:t>
    </w:r>
  </w:p>
  <w:p w14:paraId="2EE1589F" w14:textId="77777777" w:rsidR="003E552F" w:rsidRDefault="003E552F" w:rsidP="00930A38">
    <w:pPr>
      <w:tabs>
        <w:tab w:val="right" w:pos="14400"/>
      </w:tabs>
      <w:spacing w:after="0"/>
      <w:jc w:val="center"/>
    </w:pPr>
    <w:r>
      <w:t>Elizabethtown, IL 62931</w:t>
    </w:r>
  </w:p>
  <w:p w14:paraId="2EE158A0" w14:textId="77777777" w:rsidR="003E552F" w:rsidRDefault="00A33D98" w:rsidP="00930A38">
    <w:pPr>
      <w:tabs>
        <w:tab w:val="right" w:pos="14400"/>
      </w:tabs>
      <w:spacing w:after="0"/>
      <w:jc w:val="center"/>
    </w:pPr>
    <w:hyperlink r:id="rId1" w:history="1">
      <w:r w:rsidR="003E552F" w:rsidRPr="000C62ED">
        <w:rPr>
          <w:rStyle w:val="Hyperlink"/>
        </w:rPr>
        <w:t>Info@medviceconsulting.com</w:t>
      </w:r>
    </w:hyperlink>
  </w:p>
  <w:p w14:paraId="2EE158A1" w14:textId="77777777" w:rsidR="003E552F" w:rsidRPr="00930A38" w:rsidRDefault="003E552F" w:rsidP="00930A38">
    <w:pPr>
      <w:tabs>
        <w:tab w:val="right" w:pos="14400"/>
      </w:tabs>
      <w:spacing w:after="0"/>
      <w:jc w:val="center"/>
    </w:pPr>
    <w:r>
      <w:t>Mobile:573.450.4365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11E29"/>
    <w:multiLevelType w:val="hybridMultilevel"/>
    <w:tmpl w:val="953C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D56EE"/>
    <w:multiLevelType w:val="hybridMultilevel"/>
    <w:tmpl w:val="81169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D1511"/>
    <w:multiLevelType w:val="hybridMultilevel"/>
    <w:tmpl w:val="E5547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330C6E"/>
    <w:multiLevelType w:val="hybridMultilevel"/>
    <w:tmpl w:val="3C38AA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B0440"/>
    <w:multiLevelType w:val="hybridMultilevel"/>
    <w:tmpl w:val="8C5AB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C66C5B"/>
    <w:multiLevelType w:val="hybridMultilevel"/>
    <w:tmpl w:val="3D987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63A2B"/>
    <w:multiLevelType w:val="hybridMultilevel"/>
    <w:tmpl w:val="4AF86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893"/>
    <w:rsid w:val="00004476"/>
    <w:rsid w:val="0001062D"/>
    <w:rsid w:val="00020519"/>
    <w:rsid w:val="000251EB"/>
    <w:rsid w:val="00031098"/>
    <w:rsid w:val="0003248D"/>
    <w:rsid w:val="00045925"/>
    <w:rsid w:val="00056247"/>
    <w:rsid w:val="00060007"/>
    <w:rsid w:val="0007429A"/>
    <w:rsid w:val="000821EE"/>
    <w:rsid w:val="00091C3C"/>
    <w:rsid w:val="000963FA"/>
    <w:rsid w:val="000A2E77"/>
    <w:rsid w:val="000B3642"/>
    <w:rsid w:val="000B4022"/>
    <w:rsid w:val="000C4030"/>
    <w:rsid w:val="000C5DB3"/>
    <w:rsid w:val="000F00C5"/>
    <w:rsid w:val="000F4438"/>
    <w:rsid w:val="000F7573"/>
    <w:rsid w:val="000F7853"/>
    <w:rsid w:val="001174A4"/>
    <w:rsid w:val="00117A9A"/>
    <w:rsid w:val="001303A9"/>
    <w:rsid w:val="00133980"/>
    <w:rsid w:val="001411D0"/>
    <w:rsid w:val="00146A43"/>
    <w:rsid w:val="00167B4B"/>
    <w:rsid w:val="00171539"/>
    <w:rsid w:val="001747AE"/>
    <w:rsid w:val="00186D50"/>
    <w:rsid w:val="001C2176"/>
    <w:rsid w:val="00200BBD"/>
    <w:rsid w:val="002018F9"/>
    <w:rsid w:val="00201C33"/>
    <w:rsid w:val="002067C1"/>
    <w:rsid w:val="002608F4"/>
    <w:rsid w:val="00261431"/>
    <w:rsid w:val="002679B6"/>
    <w:rsid w:val="00267C26"/>
    <w:rsid w:val="00286B1F"/>
    <w:rsid w:val="002876AE"/>
    <w:rsid w:val="002A07C9"/>
    <w:rsid w:val="002A3534"/>
    <w:rsid w:val="002C20A2"/>
    <w:rsid w:val="0031017A"/>
    <w:rsid w:val="00321F1A"/>
    <w:rsid w:val="0034156B"/>
    <w:rsid w:val="00344D11"/>
    <w:rsid w:val="0034592C"/>
    <w:rsid w:val="0036224A"/>
    <w:rsid w:val="00373402"/>
    <w:rsid w:val="00383A8C"/>
    <w:rsid w:val="00387DB0"/>
    <w:rsid w:val="003907B7"/>
    <w:rsid w:val="00392477"/>
    <w:rsid w:val="003962FF"/>
    <w:rsid w:val="00396A02"/>
    <w:rsid w:val="00397C9F"/>
    <w:rsid w:val="003E552F"/>
    <w:rsid w:val="003F0AB7"/>
    <w:rsid w:val="003F4BAF"/>
    <w:rsid w:val="00407211"/>
    <w:rsid w:val="00413957"/>
    <w:rsid w:val="00415977"/>
    <w:rsid w:val="00422024"/>
    <w:rsid w:val="004317B6"/>
    <w:rsid w:val="00461DC1"/>
    <w:rsid w:val="00474ACB"/>
    <w:rsid w:val="004939A8"/>
    <w:rsid w:val="004A137E"/>
    <w:rsid w:val="004A4B2D"/>
    <w:rsid w:val="004B095C"/>
    <w:rsid w:val="004C78A8"/>
    <w:rsid w:val="004D2B0D"/>
    <w:rsid w:val="004D3747"/>
    <w:rsid w:val="004D7DAA"/>
    <w:rsid w:val="005009BC"/>
    <w:rsid w:val="00505BBE"/>
    <w:rsid w:val="005521A9"/>
    <w:rsid w:val="005521FC"/>
    <w:rsid w:val="00564FCE"/>
    <w:rsid w:val="00573398"/>
    <w:rsid w:val="005A57CE"/>
    <w:rsid w:val="005B7305"/>
    <w:rsid w:val="005E37ED"/>
    <w:rsid w:val="005F2383"/>
    <w:rsid w:val="006111A0"/>
    <w:rsid w:val="00612029"/>
    <w:rsid w:val="0061280F"/>
    <w:rsid w:val="00644D02"/>
    <w:rsid w:val="00656FF5"/>
    <w:rsid w:val="00657925"/>
    <w:rsid w:val="0067291C"/>
    <w:rsid w:val="00673E92"/>
    <w:rsid w:val="006D1419"/>
    <w:rsid w:val="006E280A"/>
    <w:rsid w:val="006F2DF7"/>
    <w:rsid w:val="007270B9"/>
    <w:rsid w:val="0073000A"/>
    <w:rsid w:val="00736DA6"/>
    <w:rsid w:val="00742E1A"/>
    <w:rsid w:val="0075246B"/>
    <w:rsid w:val="007601B6"/>
    <w:rsid w:val="00761132"/>
    <w:rsid w:val="00780061"/>
    <w:rsid w:val="00790F88"/>
    <w:rsid w:val="00797D75"/>
    <w:rsid w:val="007C05B7"/>
    <w:rsid w:val="007D3C52"/>
    <w:rsid w:val="007D4351"/>
    <w:rsid w:val="007F624B"/>
    <w:rsid w:val="00800D31"/>
    <w:rsid w:val="0081259D"/>
    <w:rsid w:val="0081430B"/>
    <w:rsid w:val="00825893"/>
    <w:rsid w:val="00850712"/>
    <w:rsid w:val="00850BE9"/>
    <w:rsid w:val="00864A2B"/>
    <w:rsid w:val="0087464E"/>
    <w:rsid w:val="0088006F"/>
    <w:rsid w:val="008902DC"/>
    <w:rsid w:val="008955CF"/>
    <w:rsid w:val="008B7539"/>
    <w:rsid w:val="008C62CB"/>
    <w:rsid w:val="008D4E88"/>
    <w:rsid w:val="008F0047"/>
    <w:rsid w:val="008F306B"/>
    <w:rsid w:val="009164F7"/>
    <w:rsid w:val="00930A38"/>
    <w:rsid w:val="00931CE5"/>
    <w:rsid w:val="009747A6"/>
    <w:rsid w:val="00991D91"/>
    <w:rsid w:val="009920AD"/>
    <w:rsid w:val="009A4F4A"/>
    <w:rsid w:val="009C4C7C"/>
    <w:rsid w:val="009E52C6"/>
    <w:rsid w:val="009E5C7F"/>
    <w:rsid w:val="00A04961"/>
    <w:rsid w:val="00A33D98"/>
    <w:rsid w:val="00A3553F"/>
    <w:rsid w:val="00A46951"/>
    <w:rsid w:val="00A6032E"/>
    <w:rsid w:val="00A66ED6"/>
    <w:rsid w:val="00A94ABC"/>
    <w:rsid w:val="00AB0B22"/>
    <w:rsid w:val="00AC2F8F"/>
    <w:rsid w:val="00AE49B2"/>
    <w:rsid w:val="00AE65A8"/>
    <w:rsid w:val="00B11B0E"/>
    <w:rsid w:val="00B54CC3"/>
    <w:rsid w:val="00B656B6"/>
    <w:rsid w:val="00B8226F"/>
    <w:rsid w:val="00B9739B"/>
    <w:rsid w:val="00BC063A"/>
    <w:rsid w:val="00BC41E5"/>
    <w:rsid w:val="00BE2767"/>
    <w:rsid w:val="00BF3664"/>
    <w:rsid w:val="00C21D50"/>
    <w:rsid w:val="00C67AAA"/>
    <w:rsid w:val="00C86368"/>
    <w:rsid w:val="00C932B4"/>
    <w:rsid w:val="00CA52D4"/>
    <w:rsid w:val="00CA731C"/>
    <w:rsid w:val="00CB1B5B"/>
    <w:rsid w:val="00CB49BD"/>
    <w:rsid w:val="00CB6D03"/>
    <w:rsid w:val="00CC1959"/>
    <w:rsid w:val="00CC393E"/>
    <w:rsid w:val="00CC3F0C"/>
    <w:rsid w:val="00CD442C"/>
    <w:rsid w:val="00CD63A7"/>
    <w:rsid w:val="00CE0040"/>
    <w:rsid w:val="00CE24A2"/>
    <w:rsid w:val="00CF428A"/>
    <w:rsid w:val="00D0483B"/>
    <w:rsid w:val="00D30366"/>
    <w:rsid w:val="00D37D76"/>
    <w:rsid w:val="00D42CAE"/>
    <w:rsid w:val="00D93EE5"/>
    <w:rsid w:val="00DA4F25"/>
    <w:rsid w:val="00DE58A1"/>
    <w:rsid w:val="00E00865"/>
    <w:rsid w:val="00E14C38"/>
    <w:rsid w:val="00E41063"/>
    <w:rsid w:val="00E53299"/>
    <w:rsid w:val="00E679B8"/>
    <w:rsid w:val="00E7170E"/>
    <w:rsid w:val="00EA7A7C"/>
    <w:rsid w:val="00EE6518"/>
    <w:rsid w:val="00F262BF"/>
    <w:rsid w:val="00F32E80"/>
    <w:rsid w:val="00F333EB"/>
    <w:rsid w:val="00F355BC"/>
    <w:rsid w:val="00F412BF"/>
    <w:rsid w:val="00F41D12"/>
    <w:rsid w:val="00F46224"/>
    <w:rsid w:val="00F46DC9"/>
    <w:rsid w:val="00F47CD5"/>
    <w:rsid w:val="00F51275"/>
    <w:rsid w:val="00F71780"/>
    <w:rsid w:val="00F91F81"/>
    <w:rsid w:val="00F91FD8"/>
    <w:rsid w:val="00FB36FD"/>
    <w:rsid w:val="00FC1AE5"/>
    <w:rsid w:val="00FC1FAF"/>
    <w:rsid w:val="00FC7483"/>
    <w:rsid w:val="00FD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E15820"/>
  <w15:docId w15:val="{4278B68C-1307-4FD9-BD7E-0767F661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A8"/>
    <w:pPr>
      <w:spacing w:after="12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D75"/>
    <w:pPr>
      <w:spacing w:before="240" w:after="80" w:line="276" w:lineRule="auto"/>
      <w:outlineLvl w:val="1"/>
    </w:pPr>
    <w:rPr>
      <w:rFonts w:ascii="Cambria" w:hAnsi="Cambria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D75"/>
    <w:pPr>
      <w:spacing w:after="0" w:line="276" w:lineRule="auto"/>
      <w:outlineLvl w:val="2"/>
    </w:pPr>
    <w:rPr>
      <w:rFonts w:ascii="Cambria" w:hAnsi="Cambria"/>
      <w:smallCaps/>
      <w:spacing w:val="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E65A8"/>
    <w:pPr>
      <w:jc w:val="center"/>
    </w:pPr>
  </w:style>
  <w:style w:type="paragraph" w:styleId="Title">
    <w:name w:val="Title"/>
    <w:basedOn w:val="Normal"/>
    <w:qFormat/>
    <w:rsid w:val="00AE65A8"/>
    <w:pPr>
      <w:jc w:val="center"/>
    </w:pPr>
    <w:rPr>
      <w:rFonts w:ascii="Arial" w:hAnsi="Arial" w:cs="Arial"/>
      <w:b/>
      <w:bCs/>
      <w:sz w:val="72"/>
    </w:rPr>
  </w:style>
  <w:style w:type="paragraph" w:styleId="BalloonText">
    <w:name w:val="Balloon Text"/>
    <w:basedOn w:val="Normal"/>
    <w:semiHidden/>
    <w:rsid w:val="008746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780"/>
  </w:style>
  <w:style w:type="paragraph" w:styleId="Footer">
    <w:name w:val="footer"/>
    <w:basedOn w:val="Normal"/>
    <w:link w:val="FooterChar"/>
    <w:uiPriority w:val="99"/>
    <w:unhideWhenUsed/>
    <w:rsid w:val="00F717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780"/>
  </w:style>
  <w:style w:type="paragraph" w:styleId="PlainText">
    <w:name w:val="Plain Text"/>
    <w:basedOn w:val="Normal"/>
    <w:link w:val="PlainTextChar"/>
    <w:uiPriority w:val="99"/>
    <w:semiHidden/>
    <w:unhideWhenUsed/>
    <w:rsid w:val="00F71780"/>
    <w:pPr>
      <w:spacing w:after="0"/>
    </w:pPr>
    <w:rPr>
      <w:rFonts w:eastAsia="Cambria"/>
      <w:sz w:val="24"/>
      <w:szCs w:val="21"/>
    </w:rPr>
  </w:style>
  <w:style w:type="character" w:customStyle="1" w:styleId="PlainTextChar">
    <w:name w:val="Plain Text Char"/>
    <w:link w:val="PlainText"/>
    <w:uiPriority w:val="99"/>
    <w:semiHidden/>
    <w:rsid w:val="00F71780"/>
    <w:rPr>
      <w:rFonts w:eastAsia="Cambria"/>
      <w:sz w:val="24"/>
      <w:szCs w:val="21"/>
    </w:rPr>
  </w:style>
  <w:style w:type="character" w:customStyle="1" w:styleId="IntenseReference1">
    <w:name w:val="Intense Reference1"/>
    <w:uiPriority w:val="32"/>
    <w:qFormat/>
    <w:rsid w:val="00F71780"/>
    <w:rPr>
      <w:b/>
      <w:bCs/>
      <w:smallCaps/>
      <w:spacing w:val="5"/>
      <w:sz w:val="22"/>
      <w:szCs w:val="2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D75"/>
    <w:rPr>
      <w:rFonts w:ascii="Cambria" w:hAnsi="Cambria"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D75"/>
    <w:rPr>
      <w:rFonts w:ascii="Cambria" w:hAnsi="Cambria"/>
      <w:smallCaps/>
      <w:spacing w:val="5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797D75"/>
    <w:pPr>
      <w:spacing w:after="200" w:line="276" w:lineRule="auto"/>
      <w:ind w:left="720"/>
      <w:contextualSpacing/>
      <w:jc w:val="both"/>
    </w:pPr>
    <w:rPr>
      <w:rFonts w:ascii="Cambria" w:hAnsi="Cambria"/>
      <w:lang w:bidi="en-US"/>
    </w:rPr>
  </w:style>
  <w:style w:type="character" w:styleId="Hyperlink">
    <w:name w:val="Hyperlink"/>
    <w:basedOn w:val="DefaultParagraphFont"/>
    <w:uiPriority w:val="99"/>
    <w:unhideWhenUsed/>
    <w:rsid w:val="00D303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036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1AE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0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8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edviceconsulting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ime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E5C05-8D56-4920-A76A-EF092C14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Timeline</Template>
  <TotalTime>341</TotalTime>
  <Pages>3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Tara Melville</cp:lastModifiedBy>
  <cp:revision>44</cp:revision>
  <cp:lastPrinted>2019-04-25T14:09:00Z</cp:lastPrinted>
  <dcterms:created xsi:type="dcterms:W3CDTF">2018-10-05T16:36:00Z</dcterms:created>
  <dcterms:modified xsi:type="dcterms:W3CDTF">2019-11-21T16:40:00Z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TC010162651033</vt:lpwstr>
  </property>
</Properties>
</file>