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margin" w:tblpY="1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</w:tblGrid>
      <w:tr w:rsidR="008C62CB" w:rsidRPr="008C62CB" w14:paraId="3B55B42E" w14:textId="77777777" w:rsidTr="008C62CB">
        <w:trPr>
          <w:trHeight w:val="124"/>
        </w:trPr>
        <w:tc>
          <w:tcPr>
            <w:tcW w:w="1975" w:type="dxa"/>
            <w:shd w:val="clear" w:color="auto" w:fill="auto"/>
            <w:vAlign w:val="center"/>
          </w:tcPr>
          <w:p w14:paraId="3B55B42D" w14:textId="77777777" w:rsidR="008C62CB" w:rsidRPr="008C62CB" w:rsidRDefault="008C62CB" w:rsidP="008C62CB">
            <w:pPr>
              <w:pStyle w:val="BodyText"/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8C62CB">
              <w:rPr>
                <w:rFonts w:asciiTheme="majorHAnsi" w:hAnsiTheme="majorHAnsi"/>
                <w:b/>
                <w:sz w:val="18"/>
                <w:szCs w:val="18"/>
              </w:rPr>
              <w:t xml:space="preserve">Key </w:t>
            </w:r>
          </w:p>
        </w:tc>
      </w:tr>
      <w:tr w:rsidR="008C62CB" w:rsidRPr="008C62CB" w14:paraId="3B55B430" w14:textId="77777777" w:rsidTr="008C62CB">
        <w:trPr>
          <w:trHeight w:val="248"/>
        </w:trPr>
        <w:tc>
          <w:tcPr>
            <w:tcW w:w="1975" w:type="dxa"/>
            <w:shd w:val="clear" w:color="auto" w:fill="76923C"/>
            <w:vAlign w:val="center"/>
          </w:tcPr>
          <w:p w14:paraId="3B55B42F" w14:textId="77777777" w:rsidR="008C62CB" w:rsidRPr="008C62CB" w:rsidRDefault="008C62CB" w:rsidP="008C62CB">
            <w:pPr>
              <w:pStyle w:val="BodyText"/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C62CB">
              <w:rPr>
                <w:rFonts w:asciiTheme="majorHAnsi" w:hAnsiTheme="majorHAnsi"/>
                <w:sz w:val="18"/>
                <w:szCs w:val="18"/>
              </w:rPr>
              <w:t xml:space="preserve">RN/Clinical RN </w:t>
            </w:r>
          </w:p>
        </w:tc>
      </w:tr>
      <w:tr w:rsidR="008C62CB" w:rsidRPr="008C62CB" w14:paraId="3B55B432" w14:textId="77777777" w:rsidTr="008C62CB">
        <w:trPr>
          <w:trHeight w:val="369"/>
        </w:trPr>
        <w:tc>
          <w:tcPr>
            <w:tcW w:w="1975" w:type="dxa"/>
            <w:shd w:val="clear" w:color="auto" w:fill="FABF8F"/>
            <w:vAlign w:val="center"/>
          </w:tcPr>
          <w:p w14:paraId="3B55B431" w14:textId="77777777" w:rsidR="008C62CB" w:rsidRPr="008C62CB" w:rsidRDefault="00A94ABC" w:rsidP="008C62CB">
            <w:pPr>
              <w:pStyle w:val="BodyText"/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Management</w:t>
            </w:r>
            <w:r w:rsidR="008C62CB" w:rsidRPr="008C62CB">
              <w:rPr>
                <w:rFonts w:asciiTheme="majorHAnsi" w:hAnsiTheme="majorHAnsi"/>
                <w:sz w:val="18"/>
                <w:szCs w:val="18"/>
              </w:rPr>
              <w:t>/Quality</w:t>
            </w:r>
          </w:p>
        </w:tc>
      </w:tr>
      <w:tr w:rsidR="008C62CB" w:rsidRPr="008C62CB" w14:paraId="3B55B434" w14:textId="77777777" w:rsidTr="008C62CB">
        <w:trPr>
          <w:trHeight w:val="261"/>
        </w:trPr>
        <w:tc>
          <w:tcPr>
            <w:tcW w:w="1975" w:type="dxa"/>
            <w:shd w:val="clear" w:color="auto" w:fill="D99594"/>
            <w:vAlign w:val="center"/>
          </w:tcPr>
          <w:p w14:paraId="3B55B433" w14:textId="77777777" w:rsidR="008C62CB" w:rsidRPr="008C62CB" w:rsidRDefault="008C62CB" w:rsidP="008C62CB">
            <w:pPr>
              <w:pStyle w:val="BodyText"/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8C62CB">
              <w:rPr>
                <w:rFonts w:asciiTheme="majorHAnsi" w:hAnsiTheme="majorHAnsi"/>
                <w:sz w:val="18"/>
                <w:szCs w:val="18"/>
              </w:rPr>
              <w:t>Degrees</w:t>
            </w:r>
          </w:p>
        </w:tc>
      </w:tr>
      <w:tr w:rsidR="008C62CB" w:rsidRPr="008C62CB" w14:paraId="3B55B436" w14:textId="77777777" w:rsidTr="008C62CB">
        <w:trPr>
          <w:trHeight w:val="253"/>
        </w:trPr>
        <w:tc>
          <w:tcPr>
            <w:tcW w:w="1975" w:type="dxa"/>
            <w:shd w:val="clear" w:color="auto" w:fill="95B3D7"/>
            <w:vAlign w:val="center"/>
          </w:tcPr>
          <w:p w14:paraId="3B55B435" w14:textId="77777777" w:rsidR="008C62CB" w:rsidRPr="008C62CB" w:rsidRDefault="008C62CB" w:rsidP="008C62CB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62CB">
              <w:rPr>
                <w:rFonts w:asciiTheme="majorHAnsi" w:hAnsiTheme="majorHAnsi"/>
                <w:sz w:val="18"/>
                <w:szCs w:val="18"/>
              </w:rPr>
              <w:t>Certifications</w:t>
            </w:r>
          </w:p>
        </w:tc>
      </w:tr>
      <w:tr w:rsidR="008C62CB" w:rsidRPr="008C62CB" w14:paraId="3B55B438" w14:textId="77777777" w:rsidTr="008C62CB">
        <w:trPr>
          <w:trHeight w:val="253"/>
        </w:trPr>
        <w:tc>
          <w:tcPr>
            <w:tcW w:w="1975" w:type="dxa"/>
            <w:shd w:val="clear" w:color="auto" w:fill="FFFF00"/>
            <w:vAlign w:val="center"/>
          </w:tcPr>
          <w:p w14:paraId="3B55B437" w14:textId="77777777" w:rsidR="008C62CB" w:rsidRPr="008C62CB" w:rsidRDefault="008C62CB" w:rsidP="008C62CB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C62CB">
              <w:rPr>
                <w:rFonts w:asciiTheme="majorHAnsi" w:hAnsiTheme="majorHAnsi"/>
                <w:sz w:val="18"/>
                <w:szCs w:val="18"/>
              </w:rPr>
              <w:t>RN Training/EMT</w:t>
            </w:r>
          </w:p>
        </w:tc>
      </w:tr>
      <w:tr w:rsidR="007F7A1F" w:rsidRPr="008C62CB" w14:paraId="75F929A5" w14:textId="77777777" w:rsidTr="007F7A1F">
        <w:trPr>
          <w:trHeight w:val="253"/>
        </w:trPr>
        <w:tc>
          <w:tcPr>
            <w:tcW w:w="1975" w:type="dxa"/>
            <w:shd w:val="clear" w:color="auto" w:fill="B2A1C7" w:themeFill="accent4" w:themeFillTint="99"/>
            <w:vAlign w:val="center"/>
          </w:tcPr>
          <w:p w14:paraId="24FF6CAF" w14:textId="12545B4E" w:rsidR="007F7A1F" w:rsidRPr="008C62CB" w:rsidRDefault="007F7A1F" w:rsidP="008C62CB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Business Ownership</w:t>
            </w:r>
          </w:p>
        </w:tc>
      </w:tr>
    </w:tbl>
    <w:p w14:paraId="3B55B439" w14:textId="461E20FD" w:rsidR="00F71780" w:rsidRPr="00A3553F" w:rsidRDefault="007B492E" w:rsidP="00F71780">
      <w:pPr>
        <w:spacing w:after="0"/>
        <w:rPr>
          <w:rFonts w:asciiTheme="majorHAnsi" w:hAnsiTheme="majorHAnsi"/>
          <w:vanish/>
        </w:rPr>
      </w:pPr>
      <w:r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B55B4CE" wp14:editId="1AC2813E">
                <wp:simplePos x="0" y="0"/>
                <wp:positionH relativeFrom="column">
                  <wp:posOffset>5340350</wp:posOffset>
                </wp:positionH>
                <wp:positionV relativeFrom="paragraph">
                  <wp:posOffset>2616200</wp:posOffset>
                </wp:positionV>
                <wp:extent cx="941705" cy="1524000"/>
                <wp:effectExtent l="0" t="19050" r="29845" b="57150"/>
                <wp:wrapTopAndBottom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15240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3134"/>
                            <a:gd name="adj4" fmla="val 8397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14:paraId="3B55B4ED" w14:textId="7C8C7FCC" w:rsidR="00DE58A1" w:rsidRPr="00B9739B" w:rsidRDefault="004E594A" w:rsidP="00DE58A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\l "MV" </w:instrText>
                            </w:r>
                            <w:r>
                              <w:fldChar w:fldCharType="separate"/>
                            </w:r>
                            <w:r w:rsidR="00DE58A1" w:rsidRPr="00B9739B"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>2016 Business Owner-</w:t>
                            </w:r>
                            <w:proofErr w:type="spellStart"/>
                            <w:r w:rsidR="00DE58A1" w:rsidRPr="00B9739B"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>MedVice</w:t>
                            </w:r>
                            <w:proofErr w:type="spellEnd"/>
                            <w:r w:rsidR="00DE58A1" w:rsidRPr="00B9739B"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 xml:space="preserve"> Consulting</w:t>
                            </w:r>
                            <w:r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fldChar w:fldCharType="end"/>
                            </w:r>
                            <w:r w:rsidR="007B492E"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 xml:space="preserve"> &amp; Rim Rock ‘s Dogwood Cabins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5B4CE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25" o:spid="_x0000_s1026" type="#_x0000_t79" style="position:absolute;margin-left:420.5pt;margin-top:206pt;width:74.15pt;height:120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" adj="3461,,3088" fillcolor="#8064a2 [3207]" strokecolor="#080808" strokeweight="1pt">
                <v:fill color2="#e5dfec [663]" angle="135" focus="100%" type="gradient"/>
                <v:shadow on="t" color="#3f3151 [1607]" opacity=".5" offset="1pt"/>
                <v:textbox>
                  <w:txbxContent>
                    <w:p w14:paraId="3B55B4ED" w14:textId="7C8C7FCC" w:rsidR="00DE58A1" w:rsidRPr="00B9739B" w:rsidRDefault="004E594A" w:rsidP="00DE58A1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\l "MV" </w:instrText>
                      </w:r>
                      <w:r>
                        <w:fldChar w:fldCharType="separate"/>
                      </w:r>
                      <w:r w:rsidR="00DE58A1" w:rsidRPr="00B9739B"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>2016 Business Owner-</w:t>
                      </w:r>
                      <w:proofErr w:type="spellStart"/>
                      <w:r w:rsidR="00DE58A1" w:rsidRPr="00B9739B"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>MedVice</w:t>
                      </w:r>
                      <w:proofErr w:type="spellEnd"/>
                      <w:r w:rsidR="00DE58A1" w:rsidRPr="00B9739B"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 xml:space="preserve"> Consulting</w:t>
                      </w:r>
                      <w:r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fldChar w:fldCharType="end"/>
                      </w:r>
                      <w:r w:rsidR="007B492E"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 xml:space="preserve"> &amp; Rim Rock ‘s Dogwood Cabins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7A1F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55B4D4" wp14:editId="024EE828">
                <wp:simplePos x="0" y="0"/>
                <wp:positionH relativeFrom="column">
                  <wp:posOffset>4641215</wp:posOffset>
                </wp:positionH>
                <wp:positionV relativeFrom="paragraph">
                  <wp:posOffset>1341755</wp:posOffset>
                </wp:positionV>
                <wp:extent cx="803275" cy="922020"/>
                <wp:effectExtent l="0" t="0" r="34925" b="49530"/>
                <wp:wrapTopAndBottom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92202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1307"/>
                            <a:gd name="adj4" fmla="val 73317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F0" w14:textId="77777777" w:rsidR="00A46951" w:rsidRPr="00B9739B" w:rsidRDefault="00DA1410" w:rsidP="00A4695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AMC" w:history="1">
                              <w:r w:rsidR="00A46951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2014-2016 Quality Director-Biomedical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5B4D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0" o:spid="_x0000_s1027" type="#_x0000_t80" style="position:absolute;margin-left:365.45pt;margin-top:105.65pt;width:63.25pt;height:72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" adj="15836,,17590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3B55B4F0" w14:textId="77777777" w:rsidR="00A46951" w:rsidRPr="00B9739B" w:rsidRDefault="00DA1410" w:rsidP="00A4695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AMC" w:history="1">
                        <w:r w:rsidR="00A46951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2014-2016 Quality Director-Biomedical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7A1F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856A76B" wp14:editId="251DA7BA">
                <wp:simplePos x="0" y="0"/>
                <wp:positionH relativeFrom="column">
                  <wp:posOffset>6317211</wp:posOffset>
                </wp:positionH>
                <wp:positionV relativeFrom="paragraph">
                  <wp:posOffset>2574521</wp:posOffset>
                </wp:positionV>
                <wp:extent cx="749935" cy="1266825"/>
                <wp:effectExtent l="0" t="19050" r="31115" b="66675"/>
                <wp:wrapTopAndBottom/>
                <wp:docPr id="21" name="AutoShape 25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126682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3134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/>
                      </wps:spPr>
                      <wps:txbx>
                        <w:txbxContent>
                          <w:p w14:paraId="17934BB6" w14:textId="5E1C2B66" w:rsidR="007F7A1F" w:rsidRPr="00B9739B" w:rsidRDefault="007F7A1F" w:rsidP="007F7A1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proofErr w:type="gramStart"/>
                            <w:r>
                              <w:t>201</w:t>
                            </w:r>
                            <w:r w:rsidR="00D73817">
                              <w:t>8</w:t>
                            </w:r>
                            <w:r>
                              <w:t xml:space="preserve">  Legal</w:t>
                            </w:r>
                            <w:proofErr w:type="gramEnd"/>
                            <w:r>
                              <w:t xml:space="preserve"> Nurse Consultant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A76B" id="_x0000_s1028" type="#_x0000_t79" href="#LNC" style="position:absolute;margin-left:497.4pt;margin-top:202.7pt;width:59.05pt;height:99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" o:button="t" adj=",,2958" fillcolor="#d99594" strokecolor="#080808" strokeweight="1pt">
                <v:fill color2="#c0504d" o:detectmouseclick="t" focus="50%" type="gradient"/>
                <v:shadow on="t" color="#622423" offset="1pt"/>
                <v:textbox>
                  <w:txbxContent>
                    <w:p w14:paraId="17934BB6" w14:textId="5E1C2B66" w:rsidR="007F7A1F" w:rsidRPr="00B9739B" w:rsidRDefault="007F7A1F" w:rsidP="007F7A1F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proofErr w:type="gramStart"/>
                      <w:r>
                        <w:t>201</w:t>
                      </w:r>
                      <w:r w:rsidR="00D73817">
                        <w:t>8</w:t>
                      </w:r>
                      <w:r>
                        <w:t xml:space="preserve">  Legal</w:t>
                      </w:r>
                      <w:proofErr w:type="gramEnd"/>
                      <w:r>
                        <w:t xml:space="preserve"> Nurse Consultant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7A1F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B55B4C0" wp14:editId="12B56890">
                <wp:simplePos x="0" y="0"/>
                <wp:positionH relativeFrom="column">
                  <wp:posOffset>367030</wp:posOffset>
                </wp:positionH>
                <wp:positionV relativeFrom="paragraph">
                  <wp:posOffset>2630170</wp:posOffset>
                </wp:positionV>
                <wp:extent cx="768350" cy="720090"/>
                <wp:effectExtent l="0" t="19050" r="31750" b="60960"/>
                <wp:wrapTopAndBottom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720090"/>
                        </a:xfrm>
                        <a:prstGeom prst="upArrowCallout">
                          <a:avLst>
                            <a:gd name="adj1" fmla="val 35550"/>
                            <a:gd name="adj2" fmla="val 25366"/>
                            <a:gd name="adj3" fmla="val 16667"/>
                            <a:gd name="adj4" fmla="val 73051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14:paraId="3B55B4E6" w14:textId="77777777" w:rsidR="00146A43" w:rsidRPr="00B9739B" w:rsidRDefault="00DA1410" w:rsidP="00B11B0E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ADN" w:history="1">
                              <w:r w:rsidR="00146A43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1998 Associates RN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C0" id="AutoShape 16" o:spid="_x0000_s1029" type="#_x0000_t79" style="position:absolute;margin-left:28.9pt;margin-top:207.1pt;width:60.5pt;height:56.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" adj="5821,5665,,7202" fillcolor="#d99594" strokecolor="#080808" strokeweight="1pt">
                <v:fill color2="#c0504d" focus="50%" type="gradient"/>
                <v:shadow on="t" color="#622423" offset="1pt"/>
                <v:textbox>
                  <w:txbxContent>
                    <w:p w14:paraId="3B55B4E6" w14:textId="77777777" w:rsidR="00146A43" w:rsidRPr="00B9739B" w:rsidRDefault="00DA1410" w:rsidP="00B11B0E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ADN" w:history="1">
                        <w:r w:rsidR="00146A43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1998 Associates RN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F7A1F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320320" behindDoc="0" locked="0" layoutInCell="1" allowOverlap="1" wp14:anchorId="3B55B4B2" wp14:editId="443CF09A">
                <wp:simplePos x="0" y="0"/>
                <wp:positionH relativeFrom="column">
                  <wp:posOffset>727075</wp:posOffset>
                </wp:positionH>
                <wp:positionV relativeFrom="paragraph">
                  <wp:posOffset>2588260</wp:posOffset>
                </wp:positionV>
                <wp:extent cx="1024890" cy="1191260"/>
                <wp:effectExtent l="0" t="19050" r="41910" b="66040"/>
                <wp:wrapTopAndBottom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1191260"/>
                        </a:xfrm>
                        <a:prstGeom prst="upArrowCallout">
                          <a:avLst>
                            <a:gd name="adj1" fmla="val 19266"/>
                            <a:gd name="adj2" fmla="val 38460"/>
                            <a:gd name="adj3" fmla="val 16667"/>
                            <a:gd name="adj4" fmla="val 34512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14:paraId="3B55B4DF" w14:textId="77777777" w:rsidR="005521FC" w:rsidRPr="00B9739B" w:rsidRDefault="00DA1410" w:rsidP="005521F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MOLIC" w:history="1">
                              <w:r w:rsidR="005521FC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1999 MO RN License</w:t>
                              </w:r>
                            </w:hyperlink>
                            <w:r w:rsidR="005521FC" w:rsidRPr="00B9739B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2" id="AutoShape 29" o:spid="_x0000_s1030" type="#_x0000_t79" style="position:absolute;margin-left:57.25pt;margin-top:203.8pt;width:80.7pt;height:93.8pt;z-index: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" adj="14145,2493,3097,8719" fillcolor="#9bbb59 [3206]" strokecolor="#080808" strokeweight="1pt">
                <v:fill color2="#eaf1dd [662]" angle="135" focus="100%" type="gradient"/>
                <v:shadow on="t" color="#4e6128 [1606]" opacity=".5" offset="1pt"/>
                <v:textbox>
                  <w:txbxContent>
                    <w:p w14:paraId="3B55B4DF" w14:textId="77777777" w:rsidR="005521FC" w:rsidRPr="00B9739B" w:rsidRDefault="00DA1410" w:rsidP="005521FC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MOLIC" w:history="1">
                        <w:r w:rsidR="005521FC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1999 MO RN License</w:t>
                        </w:r>
                      </w:hyperlink>
                      <w:r w:rsidR="005521FC" w:rsidRPr="00B9739B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06D2C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3B55B4CA" wp14:editId="03AAB13A">
                <wp:simplePos x="0" y="0"/>
                <wp:positionH relativeFrom="margin">
                  <wp:align>left</wp:align>
                </wp:positionH>
                <wp:positionV relativeFrom="paragraph">
                  <wp:posOffset>1341755</wp:posOffset>
                </wp:positionV>
                <wp:extent cx="916305" cy="903605"/>
                <wp:effectExtent l="0" t="0" r="17145" b="29845"/>
                <wp:wrapTopAndBottom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90360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8711"/>
                            <a:gd name="adj4" fmla="val 76224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SEMO2"/>
                          <w:p w14:paraId="3B55B4EB" w14:textId="77777777" w:rsidR="00825893" w:rsidRPr="00B9739B" w:rsidRDefault="00413957" w:rsidP="008D4E8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B9739B">
                              <w:rPr>
                                <w:rFonts w:asciiTheme="majorHAnsi" w:hAnsiTheme="majorHAnsi"/>
                              </w:rPr>
                              <w:fldChar w:fldCharType="begin"/>
                            </w:r>
                            <w:r w:rsidRPr="00B9739B">
                              <w:rPr>
                                <w:rFonts w:asciiTheme="majorHAnsi" w:hAnsiTheme="majorHAnsi"/>
                              </w:rPr>
                              <w:instrText xml:space="preserve"> HYPERLINK  \l "SEHED" </w:instrText>
                            </w:r>
                            <w:r w:rsidRPr="00B9739B">
                              <w:rPr>
                                <w:rFonts w:asciiTheme="majorHAnsi" w:hAnsiTheme="majorHAnsi"/>
                              </w:rPr>
                              <w:fldChar w:fldCharType="separate"/>
                            </w:r>
                            <w:r w:rsidR="00825893" w:rsidRPr="00B9739B"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 xml:space="preserve">1993-1998 Emergency Room </w:t>
                            </w:r>
                            <w:r w:rsidR="008D4E88" w:rsidRPr="00B9739B"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>Technician</w:t>
                            </w:r>
                            <w:bookmarkEnd w:id="0"/>
                            <w:r w:rsidRPr="00B9739B">
                              <w:rPr>
                                <w:rFonts w:asciiTheme="majorHAnsi" w:hAnsiTheme="majorHAnsi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CA" id="AutoShape 15" o:spid="_x0000_s1031" type="#_x0000_t80" style="position:absolute;margin-left:0;margin-top:105.65pt;width:72.15pt;height:71.15pt;z-index:251545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" adj="16464,5475,17558,8137" fillcolor="yellow">
                <v:fill color2="#ffc" angle="135" focus="100%" type="gradient"/>
                <v:textbox>
                  <w:txbxContent>
                    <w:bookmarkStart w:id="1" w:name="SEMO2"/>
                    <w:p w14:paraId="3B55B4EB" w14:textId="77777777" w:rsidR="00825893" w:rsidRPr="00B9739B" w:rsidRDefault="00413957" w:rsidP="008D4E88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B9739B">
                        <w:rPr>
                          <w:rFonts w:asciiTheme="majorHAnsi" w:hAnsiTheme="majorHAnsi"/>
                        </w:rPr>
                        <w:fldChar w:fldCharType="begin"/>
                      </w:r>
                      <w:r w:rsidRPr="00B9739B">
                        <w:rPr>
                          <w:rFonts w:asciiTheme="majorHAnsi" w:hAnsiTheme="majorHAnsi"/>
                        </w:rPr>
                        <w:instrText xml:space="preserve"> HYPERLINK  \l "SEHED" </w:instrText>
                      </w:r>
                      <w:r w:rsidRPr="00B9739B">
                        <w:rPr>
                          <w:rFonts w:asciiTheme="majorHAnsi" w:hAnsiTheme="majorHAnsi"/>
                        </w:rPr>
                        <w:fldChar w:fldCharType="separate"/>
                      </w:r>
                      <w:r w:rsidR="00825893" w:rsidRPr="00B9739B"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 xml:space="preserve">1993-1998 Emergency Room </w:t>
                      </w:r>
                      <w:r w:rsidR="008D4E88" w:rsidRPr="00B9739B"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>Technician</w:t>
                      </w:r>
                      <w:bookmarkEnd w:id="1"/>
                      <w:r w:rsidRPr="00B9739B">
                        <w:rPr>
                          <w:rFonts w:asciiTheme="majorHAnsi" w:hAnsiTheme="majorHAnsi"/>
                        </w:rPr>
                        <w:fldChar w:fldCharType="end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06D2C" w:rsidRPr="00A3553F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3B55B4AE" wp14:editId="7E2BE8C1">
                <wp:simplePos x="0" y="0"/>
                <wp:positionH relativeFrom="margin">
                  <wp:posOffset>152400</wp:posOffset>
                </wp:positionH>
                <wp:positionV relativeFrom="paragraph">
                  <wp:posOffset>3889318</wp:posOffset>
                </wp:positionV>
                <wp:extent cx="2195830" cy="311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B4DD" w14:textId="77777777" w:rsidR="00060007" w:rsidRPr="008C62CB" w:rsidRDefault="000251EB" w:rsidP="000251EB">
                            <w:pPr>
                              <w:jc w:val="center"/>
                              <w:rPr>
                                <w:rFonts w:asciiTheme="majorHAnsi" w:hAnsiTheme="majorHAnsi"/>
                                <w:color w:val="FF0000"/>
                              </w:rPr>
                            </w:pPr>
                            <w:r w:rsidRPr="008C62CB">
                              <w:rPr>
                                <w:rFonts w:asciiTheme="majorHAnsi" w:hAnsiTheme="majorHAnsi"/>
                                <w:color w:val="FF0000"/>
                              </w:rPr>
                              <w:t xml:space="preserve">Tip: </w:t>
                            </w:r>
                            <w:r w:rsidR="00060007" w:rsidRPr="008C62CB">
                              <w:rPr>
                                <w:rFonts w:asciiTheme="majorHAnsi" w:hAnsiTheme="majorHAnsi"/>
                                <w:color w:val="FF0000"/>
                              </w:rPr>
                              <w:t>Select item for more details.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5B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12pt;margin-top:306.25pt;width:172.9pt;height:24.5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" stroked="f">
                <v:textbox>
                  <w:txbxContent>
                    <w:p w14:paraId="3B55B4DD" w14:textId="77777777" w:rsidR="00060007" w:rsidRPr="008C62CB" w:rsidRDefault="000251EB" w:rsidP="000251EB">
                      <w:pPr>
                        <w:jc w:val="center"/>
                        <w:rPr>
                          <w:rFonts w:asciiTheme="majorHAnsi" w:hAnsiTheme="majorHAnsi"/>
                          <w:color w:val="FF0000"/>
                        </w:rPr>
                      </w:pPr>
                      <w:r w:rsidRPr="008C62CB">
                        <w:rPr>
                          <w:rFonts w:asciiTheme="majorHAnsi" w:hAnsiTheme="majorHAnsi"/>
                          <w:color w:val="FF0000"/>
                        </w:rPr>
                        <w:t xml:space="preserve">Tip: </w:t>
                      </w:r>
                      <w:r w:rsidR="00060007" w:rsidRPr="008C62CB">
                        <w:rPr>
                          <w:rFonts w:asciiTheme="majorHAnsi" w:hAnsiTheme="majorHAnsi"/>
                          <w:color w:val="FF0000"/>
                        </w:rPr>
                        <w:t>Select item for more details.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5A027D1" wp14:editId="62D66085">
                <wp:simplePos x="0" y="0"/>
                <wp:positionH relativeFrom="column">
                  <wp:posOffset>6102523</wp:posOffset>
                </wp:positionH>
                <wp:positionV relativeFrom="paragraph">
                  <wp:posOffset>398664</wp:posOffset>
                </wp:positionV>
                <wp:extent cx="923925" cy="1895475"/>
                <wp:effectExtent l="0" t="0" r="47625" b="66675"/>
                <wp:wrapTopAndBottom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8954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8557"/>
                            <a:gd name="adj4" fmla="val 36516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73BC4ECC" w14:textId="062AF125" w:rsidR="00B47B88" w:rsidRPr="00B9739B" w:rsidRDefault="00DA1410" w:rsidP="00B47B8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SBMC" w:history="1">
                              <w:r w:rsidR="00B47B88" w:rsidRPr="00BC5205">
                                <w:rPr>
                                  <w:rStyle w:val="Hyperlink"/>
                                  <w:rFonts w:asciiTheme="majorHAnsi" w:hAnsiTheme="majorHAnsi"/>
                                </w:rPr>
                                <w:t>2017 Risk &amp; Safety Director-Interim</w:t>
                              </w:r>
                            </w:hyperlink>
                            <w:r w:rsidR="00B47B88">
                              <w:rPr>
                                <w:rStyle w:val="Hyperlink"/>
                                <w:rFonts w:asciiTheme="majorHAnsi" w:hAnsiTheme="majorHAnsi"/>
                                <w:color w:val="auto"/>
                                <w:u w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027D1" id="AutoShape 21" o:spid="_x0000_s1033" type="#_x0000_t80" style="position:absolute;margin-left:480.5pt;margin-top:31.4pt;width:72.75pt;height:149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" adj="7887,,19646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73BC4ECC" w14:textId="062AF125" w:rsidR="00B47B88" w:rsidRPr="00B9739B" w:rsidRDefault="00DA1410" w:rsidP="00B47B88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SBMC" w:history="1">
                        <w:r w:rsidR="00B47B88" w:rsidRPr="00BC5205">
                          <w:rPr>
                            <w:rStyle w:val="Hyperlink"/>
                            <w:rFonts w:asciiTheme="majorHAnsi" w:hAnsiTheme="majorHAnsi"/>
                          </w:rPr>
                          <w:t>2017 Risk &amp; Safety Director-Interim</w:t>
                        </w:r>
                      </w:hyperlink>
                      <w:r w:rsidR="00B47B88">
                        <w:rPr>
                          <w:rStyle w:val="Hyperlink"/>
                          <w:rFonts w:asciiTheme="majorHAnsi" w:hAnsiTheme="majorHAnsi"/>
                          <w:color w:val="auto"/>
                          <w:u w:val="none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3B55B4D0" wp14:editId="7B67590A">
                <wp:simplePos x="0" y="0"/>
                <wp:positionH relativeFrom="margin">
                  <wp:posOffset>5550824</wp:posOffset>
                </wp:positionH>
                <wp:positionV relativeFrom="paragraph">
                  <wp:posOffset>1231669</wp:posOffset>
                </wp:positionV>
                <wp:extent cx="923925" cy="1047750"/>
                <wp:effectExtent l="0" t="0" r="47625" b="57150"/>
                <wp:wrapTopAndBottom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04775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855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E" w14:textId="77777777" w:rsidR="00EE6518" w:rsidRPr="00B9739B" w:rsidRDefault="00DA1410" w:rsidP="00EE651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CHS" w:history="1">
                              <w:r w:rsidR="00EE6518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2017 </w:t>
                              </w:r>
                              <w:r w:rsidR="00EE6518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Quality Director-</w:t>
                              </w:r>
                              <w:r w:rsidR="0031017A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&amp; Informatics Director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D0" id="_x0000_s1034" type="#_x0000_t80" style="position:absolute;margin-left:437.05pt;margin-top:97pt;width:72.75pt;height:82.5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" adj=",,18065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3B55B4EE" w14:textId="77777777" w:rsidR="00EE6518" w:rsidRPr="00B9739B" w:rsidRDefault="00DA1410" w:rsidP="00EE6518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CHS" w:history="1">
                        <w:r w:rsidR="00EE6518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2017 </w:t>
                        </w:r>
                        <w:r w:rsidR="00EE6518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Quality Director-</w:t>
                        </w:r>
                        <w:r w:rsidR="0031017A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&amp; Informatics Director 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B55B4D2" wp14:editId="0A55FE4C">
                <wp:simplePos x="0" y="0"/>
                <wp:positionH relativeFrom="column">
                  <wp:posOffset>5062566</wp:posOffset>
                </wp:positionH>
                <wp:positionV relativeFrom="paragraph">
                  <wp:posOffset>409980</wp:posOffset>
                </wp:positionV>
                <wp:extent cx="923925" cy="1895475"/>
                <wp:effectExtent l="0" t="0" r="47625" b="66675"/>
                <wp:wrapTopAndBottom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8954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18557"/>
                            <a:gd name="adj4" fmla="val 36516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F" w14:textId="77777777" w:rsidR="00850BE9" w:rsidRPr="00B9739B" w:rsidRDefault="00DA1410" w:rsidP="00850BE9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Kaiser" w:history="1">
                              <w:r w:rsidR="00850BE9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2016-</w:t>
                              </w:r>
                              <w:r w:rsidR="007C05B7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2017 </w:t>
                              </w:r>
                              <w:r w:rsidR="00850BE9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Quality Director-Interim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D2" id="_x0000_s1035" type="#_x0000_t80" style="position:absolute;margin-left:398.65pt;margin-top:32.3pt;width:72.75pt;height:149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" adj="7887,,19646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3B55B4EF" w14:textId="77777777" w:rsidR="00850BE9" w:rsidRPr="00B9739B" w:rsidRDefault="00DA1410" w:rsidP="00850BE9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Kaiser" w:history="1">
                        <w:r w:rsidR="00850BE9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2016-</w:t>
                        </w:r>
                        <w:r w:rsidR="007C05B7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2017 </w:t>
                        </w:r>
                        <w:r w:rsidR="00850BE9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Quality Director-Interim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B55B4B4" wp14:editId="115CA839">
                <wp:simplePos x="0" y="0"/>
                <wp:positionH relativeFrom="column">
                  <wp:posOffset>4107757</wp:posOffset>
                </wp:positionH>
                <wp:positionV relativeFrom="paragraph">
                  <wp:posOffset>648508</wp:posOffset>
                </wp:positionV>
                <wp:extent cx="893445" cy="1610995"/>
                <wp:effectExtent l="0" t="0" r="40005" b="65405"/>
                <wp:wrapTopAndBottom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1610995"/>
                        </a:xfrm>
                        <a:prstGeom prst="downArrowCallout">
                          <a:avLst>
                            <a:gd name="adj1" fmla="val 23887"/>
                            <a:gd name="adj2" fmla="val 25000"/>
                            <a:gd name="adj3" fmla="val 16508"/>
                            <a:gd name="adj4" fmla="val 41770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0" w14:textId="77777777" w:rsidR="00A46951" w:rsidRPr="00B9739B" w:rsidRDefault="00DA1410" w:rsidP="001174A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NAH" w:history="1">
                              <w:r w:rsidR="00A46951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2014 Regulatory Manager-Interim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4" id="AutoShape 22" o:spid="_x0000_s1036" type="#_x0000_t80" style="position:absolute;margin-left:323.45pt;margin-top:51.05pt;width:70.35pt;height:126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" adj="9022,,19622,8220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3B55B4E0" w14:textId="77777777" w:rsidR="00A46951" w:rsidRPr="00B9739B" w:rsidRDefault="00DA1410" w:rsidP="001174A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NAH" w:history="1">
                        <w:r w:rsidR="00A46951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2014 Regulatory Manager-Interim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3B55B4CC" wp14:editId="3C2F79B4">
                <wp:simplePos x="0" y="0"/>
                <wp:positionH relativeFrom="column">
                  <wp:posOffset>1639109</wp:posOffset>
                </wp:positionH>
                <wp:positionV relativeFrom="paragraph">
                  <wp:posOffset>739313</wp:posOffset>
                </wp:positionV>
                <wp:extent cx="817245" cy="1539240"/>
                <wp:effectExtent l="0" t="0" r="0" b="0"/>
                <wp:wrapTopAndBottom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153924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1391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76923C"/>
                            </a:gs>
                            <a:gs pos="100000">
                              <a:srgbClr val="76923C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B4EC" w14:textId="77777777" w:rsidR="006111A0" w:rsidRPr="00B9739B" w:rsidRDefault="00DA1410" w:rsidP="006111A0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SEHOR" w:history="1">
                              <w:r w:rsidR="006111A0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2000-2008 Operating Room Circulator</w:t>
                              </w:r>
                              <w:r w:rsidR="00A46951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RN</w:t>
                              </w:r>
                              <w:r w:rsidR="006111A0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-CV Specialties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CC" id="AutoShape 7" o:spid="_x0000_s1037" type="#_x0000_t80" style="position:absolute;margin-left:129.05pt;margin-top:58.2pt;width:64.35pt;height:121.2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" fillcolor="#76923c">
                <v:fill color2="#e4e9d8" angle="135" focus="100%" type="gradient"/>
                <v:textbox>
                  <w:txbxContent>
                    <w:p w14:paraId="3B55B4EC" w14:textId="77777777" w:rsidR="006111A0" w:rsidRPr="00B9739B" w:rsidRDefault="00DA1410" w:rsidP="006111A0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SEHOR" w:history="1">
                        <w:r w:rsidR="006111A0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2000-2008 Operating Room Circulator</w:t>
                        </w:r>
                        <w:r w:rsidR="00A46951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RN</w:t>
                        </w:r>
                        <w:r w:rsidR="006111A0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-CV Specialties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55B4B6" wp14:editId="1320040C">
                <wp:simplePos x="0" y="0"/>
                <wp:positionH relativeFrom="column">
                  <wp:posOffset>3618288</wp:posOffset>
                </wp:positionH>
                <wp:positionV relativeFrom="paragraph">
                  <wp:posOffset>1289165</wp:posOffset>
                </wp:positionV>
                <wp:extent cx="838200" cy="955040"/>
                <wp:effectExtent l="0" t="0" r="38100" b="54610"/>
                <wp:wrapTopAndBottom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504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0546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1" w14:textId="77777777" w:rsidR="006111A0" w:rsidRPr="00B9739B" w:rsidRDefault="00DA1410" w:rsidP="00A46951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SAMC" w:history="1">
                              <w:r w:rsidR="00A46951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2013-2014 Quality Director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6" id="AutoShape 19" o:spid="_x0000_s1038" type="#_x0000_t80" style="position:absolute;margin-left:284.9pt;margin-top:101.5pt;width:66pt;height:75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" adj=",,17705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3B55B4E1" w14:textId="77777777" w:rsidR="006111A0" w:rsidRPr="00B9739B" w:rsidRDefault="00DA1410" w:rsidP="00A46951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SAMC" w:history="1">
                        <w:r w:rsidR="00A46951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2013-2014 Quality Director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3B55B4BA" wp14:editId="327247CF">
                <wp:simplePos x="0" y="0"/>
                <wp:positionH relativeFrom="column">
                  <wp:posOffset>3047653</wp:posOffset>
                </wp:positionH>
                <wp:positionV relativeFrom="paragraph">
                  <wp:posOffset>27420</wp:posOffset>
                </wp:positionV>
                <wp:extent cx="1028700" cy="2256790"/>
                <wp:effectExtent l="0" t="0" r="38100" b="4826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5679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115"/>
                            <a:gd name="adj4" fmla="val 49785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3" w14:textId="77777777" w:rsidR="00267C26" w:rsidRPr="00B9739B" w:rsidRDefault="00DA1410" w:rsidP="006111A0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SEHQM" w:history="1">
                              <w:r w:rsidR="006111A0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2011</w:t>
                              </w:r>
                              <w:r w:rsidR="00A46951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-2012 Quality</w:t>
                              </w:r>
                              <w:r w:rsidR="006111A0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Measures and Infection Prevention Manager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A" id="AutoShape 6" o:spid="_x0000_s1039" type="#_x0000_t80" style="position:absolute;margin-left:239.95pt;margin-top:2.15pt;width:81pt;height:177.7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" adj="10754,,19226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3B55B4E3" w14:textId="77777777" w:rsidR="00267C26" w:rsidRPr="00B9739B" w:rsidRDefault="00DA1410" w:rsidP="006111A0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SEHQM" w:history="1">
                        <w:r w:rsidR="006111A0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2011</w:t>
                        </w:r>
                        <w:r w:rsidR="00A46951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-2012 Quality</w:t>
                        </w:r>
                        <w:r w:rsidR="006111A0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Measures and Infection Prevention Manager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5B4BC" wp14:editId="297E1028">
                <wp:simplePos x="0" y="0"/>
                <wp:positionH relativeFrom="column">
                  <wp:posOffset>2375535</wp:posOffset>
                </wp:positionH>
                <wp:positionV relativeFrom="paragraph">
                  <wp:posOffset>632229</wp:posOffset>
                </wp:positionV>
                <wp:extent cx="861060" cy="1666875"/>
                <wp:effectExtent l="0" t="0" r="34290" b="66675"/>
                <wp:wrapTopAndBottom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16668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2264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F79646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4" w14:textId="77777777" w:rsidR="006111A0" w:rsidRPr="00B9739B" w:rsidRDefault="00DA1410" w:rsidP="006111A0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COX" w:history="1">
                              <w:r w:rsidR="006111A0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Patient </w:t>
                              </w:r>
                              <w:r w:rsidR="00F71780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2008-2011 </w:t>
                              </w:r>
                              <w:r w:rsidR="006111A0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Safety, Infection Prevention, Employee Health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C" id="AutoShape 18" o:spid="_x0000_s1040" type="#_x0000_t80" style="position:absolute;margin-left:187.05pt;margin-top:49.8pt;width:67.8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" fillcolor="#f79646" strokecolor="#080808" strokeweight="1pt">
                <v:fill color2="#fdeada" angle="135" focus="100%" type="gradient"/>
                <v:shadow on="t" color="#974706" opacity=".5" offset="1pt"/>
                <v:textbox>
                  <w:txbxContent>
                    <w:p w14:paraId="3B55B4E4" w14:textId="77777777" w:rsidR="006111A0" w:rsidRPr="00B9739B" w:rsidRDefault="00DA1410" w:rsidP="006111A0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COX" w:history="1">
                        <w:r w:rsidR="006111A0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Patient </w:t>
                        </w:r>
                        <w:r w:rsidR="00F71780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2008-2011 </w:t>
                        </w:r>
                        <w:r w:rsidR="006111A0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Safety, Infection Prevention, Employee Health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3B55B4C2" wp14:editId="1632BAEA">
                <wp:simplePos x="0" y="0"/>
                <wp:positionH relativeFrom="column">
                  <wp:posOffset>864870</wp:posOffset>
                </wp:positionH>
                <wp:positionV relativeFrom="paragraph">
                  <wp:posOffset>1396365</wp:posOffset>
                </wp:positionV>
                <wp:extent cx="807720" cy="866775"/>
                <wp:effectExtent l="0" t="0" r="11430" b="47625"/>
                <wp:wrapTopAndBottom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8667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3438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76923C"/>
                            </a:gs>
                            <a:gs pos="100000">
                              <a:srgbClr val="76923C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B4E7" w14:textId="77777777" w:rsidR="00825893" w:rsidRPr="00B9739B" w:rsidRDefault="00DA1410" w:rsidP="008D4E8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SEHPED" w:history="1">
                              <w:r w:rsidR="00F51275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1998-2000 Pediatric</w:t>
                              </w:r>
                              <w:r w:rsidR="008D4E88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RN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C2" id="AutoShape 14" o:spid="_x0000_s1041" type="#_x0000_t80" style="position:absolute;margin-left:68.1pt;margin-top:109.95pt;width:63.6pt;height:68.25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" adj=",,16882" fillcolor="#76923c">
                <v:fill color2="#e4e9d8" angle="135" focus="100%" type="gradient"/>
                <v:textbox>
                  <w:txbxContent>
                    <w:p w14:paraId="3B55B4E7" w14:textId="77777777" w:rsidR="00825893" w:rsidRPr="00B9739B" w:rsidRDefault="00DA1410" w:rsidP="008D4E88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SEHPED" w:history="1">
                        <w:r w:rsidR="00F51275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1998-2000 Pediatric</w:t>
                        </w:r>
                        <w:r w:rsidR="008D4E88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RN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B55B4B0" wp14:editId="3CED3CA5">
                <wp:simplePos x="0" y="0"/>
                <wp:positionH relativeFrom="margin">
                  <wp:align>center</wp:align>
                </wp:positionH>
                <wp:positionV relativeFrom="paragraph">
                  <wp:posOffset>2580928</wp:posOffset>
                </wp:positionV>
                <wp:extent cx="1122045" cy="1504950"/>
                <wp:effectExtent l="0" t="19050" r="40005" b="57150"/>
                <wp:wrapTopAndBottom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045" cy="1504950"/>
                        </a:xfrm>
                        <a:prstGeom prst="upArrowCallout">
                          <a:avLst>
                            <a:gd name="adj1" fmla="val 27902"/>
                            <a:gd name="adj2" fmla="val 27902"/>
                            <a:gd name="adj3" fmla="val 16667"/>
                            <a:gd name="adj4" fmla="val 30471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C0504D"/>
                            </a:gs>
                            <a:gs pos="100000">
                              <a:srgbClr val="D99594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</wps:spPr>
                      <wps:txbx>
                        <w:txbxContent>
                          <w:p w14:paraId="3B55B4DE" w14:textId="77777777" w:rsidR="00146A43" w:rsidRPr="00B9739B" w:rsidRDefault="00DA1410" w:rsidP="00B11B0E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BSN" w:history="1">
                              <w:r w:rsidR="001174A4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2013 Bachelors</w:t>
                              </w:r>
                              <w:r w:rsidR="00B11B0E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of Science-RN</w:t>
                              </w:r>
                            </w:hyperlink>
                            <w:r w:rsidR="00146A43" w:rsidRPr="00B9739B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0" id="AutoShape 17" o:spid="_x0000_s1042" type="#_x0000_t79" style="position:absolute;margin-left:0;margin-top:203.2pt;width:88.35pt;height:118.5pt;z-index: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" adj="15018,4773,2684,7787" fillcolor="#d99594" strokecolor="#080808" strokeweight="1pt">
                <v:fill color2="#c0504d" focus="50%" type="gradient"/>
                <v:shadow on="t" color="#622423" offset="1pt"/>
                <v:textbox>
                  <w:txbxContent>
                    <w:p w14:paraId="3B55B4DE" w14:textId="77777777" w:rsidR="00146A43" w:rsidRPr="00B9739B" w:rsidRDefault="00DA1410" w:rsidP="00B11B0E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BSN" w:history="1">
                        <w:r w:rsidR="001174A4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2013 Bachelors</w:t>
                        </w:r>
                        <w:r w:rsidR="00B11B0E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of Science-RN</w:t>
                        </w:r>
                      </w:hyperlink>
                      <w:r w:rsidR="00146A43" w:rsidRPr="00B9739B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B55B4BE" wp14:editId="5E91AC8D">
                <wp:simplePos x="0" y="0"/>
                <wp:positionH relativeFrom="column">
                  <wp:posOffset>2165638</wp:posOffset>
                </wp:positionH>
                <wp:positionV relativeFrom="paragraph">
                  <wp:posOffset>2608349</wp:posOffset>
                </wp:positionV>
                <wp:extent cx="904875" cy="1009650"/>
                <wp:effectExtent l="0" t="19050" r="28575" b="19050"/>
                <wp:wrapTopAndBottom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09650"/>
                        </a:xfrm>
                        <a:prstGeom prst="upArrowCallout">
                          <a:avLst>
                            <a:gd name="adj1" fmla="val 26989"/>
                            <a:gd name="adj2" fmla="val 26989"/>
                            <a:gd name="adj3" fmla="val 16667"/>
                            <a:gd name="adj4" fmla="val 75236"/>
                          </a:avLst>
                        </a:prstGeom>
                        <a:gradFill rotWithShape="0">
                          <a:gsLst>
                            <a:gs pos="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4F81B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808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B4E5" w14:textId="77777777" w:rsidR="00644D02" w:rsidRPr="00B9739B" w:rsidRDefault="00DA1410" w:rsidP="00644D0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LEan" w:history="1">
                              <w:r w:rsidR="00644D02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2011 Healthcare Lean Certification</w:t>
                              </w:r>
                            </w:hyperlink>
                            <w:r w:rsidR="00644D02" w:rsidRPr="00B9739B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E" id="AutoShape 24" o:spid="_x0000_s1043" type="#_x0000_t79" style="position:absolute;margin-left:170.5pt;margin-top:205.4pt;width:71.25pt;height:79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" adj="5349,4970,3226,7885" fillcolor="#dce6f2" strokecolor="#080808" strokeweight="1pt">
                <v:fill color2="#4f81bd" focus="100%" type="gradient"/>
                <v:textbox>
                  <w:txbxContent>
                    <w:p w14:paraId="3B55B4E5" w14:textId="77777777" w:rsidR="00644D02" w:rsidRPr="00B9739B" w:rsidRDefault="00DA1410" w:rsidP="00644D0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LEan" w:history="1">
                        <w:r w:rsidR="00644D02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2011 Healthcare Lean Certification</w:t>
                        </w:r>
                      </w:hyperlink>
                      <w:r w:rsidR="00644D02" w:rsidRPr="00B9739B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7B88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3B55B4C4" wp14:editId="424D2DD6">
                <wp:simplePos x="0" y="0"/>
                <wp:positionH relativeFrom="column">
                  <wp:posOffset>-238875</wp:posOffset>
                </wp:positionH>
                <wp:positionV relativeFrom="paragraph">
                  <wp:posOffset>2588895</wp:posOffset>
                </wp:positionV>
                <wp:extent cx="718820" cy="568960"/>
                <wp:effectExtent l="0" t="19050" r="24130" b="21590"/>
                <wp:wrapTopAndBottom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568960"/>
                        </a:xfrm>
                        <a:prstGeom prst="upArrowCallout">
                          <a:avLst>
                            <a:gd name="adj1" fmla="val 31585"/>
                            <a:gd name="adj2" fmla="val 31585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4F81B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808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B4E8" w14:textId="77777777" w:rsidR="00267C26" w:rsidRPr="00B9739B" w:rsidRDefault="00DA1410" w:rsidP="00B11B0E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MOLICEMT" w:history="1">
                              <w:r w:rsidR="00146A43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1992 </w:t>
                              </w:r>
                              <w:r w:rsidR="008D4E88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EMT</w:t>
                              </w:r>
                            </w:hyperlink>
                            <w:r w:rsidR="008D4E88" w:rsidRPr="00B9739B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146A43" w:rsidRPr="00B9739B">
                              <w:rPr>
                                <w:rFonts w:asciiTheme="majorHAnsi" w:hAnsiTheme="majorHAnsi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C4" id="AutoShape 9" o:spid="_x0000_s1044" type="#_x0000_t79" style="position:absolute;margin-left:-18.8pt;margin-top:203.85pt;width:56.6pt;height:44.8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" fillcolor="#dce6f2" strokecolor="#080808" strokeweight="1pt">
                <v:fill color2="#4f81bd" focus="100%" type="gradient"/>
                <v:textbox>
                  <w:txbxContent>
                    <w:p w14:paraId="3B55B4E8" w14:textId="77777777" w:rsidR="00267C26" w:rsidRPr="00B9739B" w:rsidRDefault="00DA1410" w:rsidP="00B11B0E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MOLICEMT" w:history="1">
                        <w:r w:rsidR="00146A43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1992 </w:t>
                        </w:r>
                        <w:r w:rsidR="008D4E88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EMT</w:t>
                        </w:r>
                      </w:hyperlink>
                      <w:r w:rsidR="008D4E88" w:rsidRPr="00B9739B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146A43" w:rsidRPr="00B9739B">
                        <w:rPr>
                          <w:rFonts w:asciiTheme="majorHAnsi" w:hAnsiTheme="majorHAnsi"/>
                        </w:rPr>
                        <w:t>Certification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73E92"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3B55B4B8" wp14:editId="439BC271">
                <wp:simplePos x="0" y="0"/>
                <wp:positionH relativeFrom="column">
                  <wp:posOffset>3952875</wp:posOffset>
                </wp:positionH>
                <wp:positionV relativeFrom="paragraph">
                  <wp:posOffset>2566670</wp:posOffset>
                </wp:positionV>
                <wp:extent cx="1430655" cy="1543050"/>
                <wp:effectExtent l="0" t="19050" r="17145" b="1905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154305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7976"/>
                            <a:gd name="adj4" fmla="val 75236"/>
                          </a:avLst>
                        </a:prstGeom>
                        <a:gradFill rotWithShape="0">
                          <a:gsLst>
                            <a:gs pos="0">
                              <a:srgbClr val="4F81B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4F81B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8080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B4E2" w14:textId="77777777" w:rsidR="00267C26" w:rsidRPr="00B9739B" w:rsidRDefault="00DA1410" w:rsidP="00B11B0E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CPHQ" w:history="1">
                              <w:r w:rsidR="00146A43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2014 Certified Professional in Healthcare Quality Certification </w:t>
                              </w:r>
                              <w:r w:rsidR="00644D02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(CPHQ)</w:t>
                              </w:r>
                            </w:hyperlink>
                            <w:r w:rsidR="00644D02" w:rsidRPr="00B9739B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hyperlink w:anchor="HACP" w:history="1">
                              <w:r w:rsidR="00656FF5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&amp; Hospital Accreditation Certified Professional</w:t>
                              </w:r>
                              <w:r w:rsidR="00644D02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(HACP)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B8" id="AutoShape 11" o:spid="_x0000_s1045" type="#_x0000_t79" style="position:absolute;margin-left:311.25pt;margin-top:202.1pt;width:112.65pt;height:121.5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" adj="5349" fillcolor="#dce6f2" strokecolor="#080808" strokeweight="1pt">
                <v:fill color2="#4f81bd" focus="100%" type="gradient"/>
                <v:textbox>
                  <w:txbxContent>
                    <w:p w14:paraId="3B55B4E2" w14:textId="77777777" w:rsidR="00267C26" w:rsidRPr="00B9739B" w:rsidRDefault="00DA1410" w:rsidP="00B11B0E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CPHQ" w:history="1">
                        <w:r w:rsidR="00146A43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2014 Certified Professional in Healthcare Quality Certification </w:t>
                        </w:r>
                        <w:r w:rsidR="00644D02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(CPHQ)</w:t>
                        </w:r>
                      </w:hyperlink>
                      <w:r w:rsidR="00644D02" w:rsidRPr="00B9739B">
                        <w:rPr>
                          <w:rFonts w:asciiTheme="majorHAnsi" w:hAnsiTheme="majorHAnsi"/>
                        </w:rPr>
                        <w:t xml:space="preserve"> </w:t>
                      </w:r>
                      <w:hyperlink w:anchor="HACP" w:history="1">
                        <w:r w:rsidR="00656FF5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&amp; Hospital Accreditation Certified Professional</w:t>
                        </w:r>
                        <w:r w:rsidR="00644D02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(HACP)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55B43A" w14:textId="17F5488E" w:rsidR="00797D75" w:rsidRPr="00A3553F" w:rsidRDefault="0031017A" w:rsidP="00EE6518">
      <w:pPr>
        <w:pStyle w:val="BodyText"/>
        <w:jc w:val="left"/>
        <w:rPr>
          <w:rFonts w:asciiTheme="majorHAnsi" w:hAnsiTheme="majorHAnsi"/>
        </w:rPr>
      </w:pPr>
      <w:r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332608" behindDoc="1" locked="0" layoutInCell="1" allowOverlap="1" wp14:anchorId="3B55B4C6" wp14:editId="3B55B4C7">
                <wp:simplePos x="0" y="0"/>
                <wp:positionH relativeFrom="page">
                  <wp:posOffset>8410575</wp:posOffset>
                </wp:positionH>
                <wp:positionV relativeFrom="paragraph">
                  <wp:posOffset>2599690</wp:posOffset>
                </wp:positionV>
                <wp:extent cx="971550" cy="2466975"/>
                <wp:effectExtent l="0" t="38100" r="38100" b="6667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466975"/>
                        </a:xfrm>
                        <a:prstGeom prst="upArrowCallout">
                          <a:avLst>
                            <a:gd name="adj1" fmla="val 13223"/>
                            <a:gd name="adj2" fmla="val 11806"/>
                            <a:gd name="adj3" fmla="val 36384"/>
                            <a:gd name="adj4" fmla="val 17600"/>
                          </a:avLst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9BBB59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9" w14:textId="77777777" w:rsidR="007C05B7" w:rsidRPr="00B9739B" w:rsidRDefault="00DA1410" w:rsidP="007C05B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CAILRN" w:history="1">
                              <w:r w:rsidR="00EE6518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2017 KY</w:t>
                              </w:r>
                              <w:r w:rsidR="007C05B7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RN License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C6" id="AutoShape 30" o:spid="_x0000_s1046" type="#_x0000_t79" style="position:absolute;margin-left:662.25pt;margin-top:204.7pt;width:76.5pt;height:194.25pt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" adj="17798,8250,3095,9372" fillcolor="#9bbb59" strokecolor="#080808" strokeweight="1pt">
                <v:fill color2="#ebf1de" angle="135" focus="100%" type="gradient"/>
                <v:shadow on="t" color="#4e6128" opacity=".5" offset="1pt"/>
                <v:textbox>
                  <w:txbxContent>
                    <w:p w14:paraId="3B55B4E9" w14:textId="77777777" w:rsidR="007C05B7" w:rsidRPr="00B9739B" w:rsidRDefault="00DA1410" w:rsidP="007C05B7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CAILRN" w:history="1">
                        <w:r w:rsidR="00EE6518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2017 KY</w:t>
                        </w:r>
                        <w:r w:rsidR="007C05B7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RN License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A3553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3B55B4C8" wp14:editId="3CC36840">
                <wp:simplePos x="0" y="0"/>
                <wp:positionH relativeFrom="column">
                  <wp:posOffset>7362825</wp:posOffset>
                </wp:positionH>
                <wp:positionV relativeFrom="paragraph">
                  <wp:posOffset>2564765</wp:posOffset>
                </wp:positionV>
                <wp:extent cx="963930" cy="1895475"/>
                <wp:effectExtent l="0" t="38100" r="45720" b="6667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930" cy="1895475"/>
                        </a:xfrm>
                        <a:prstGeom prst="upArrowCallout">
                          <a:avLst>
                            <a:gd name="adj1" fmla="val 10913"/>
                            <a:gd name="adj2" fmla="val 11806"/>
                            <a:gd name="adj3" fmla="val 36384"/>
                            <a:gd name="adj4" fmla="val 26847"/>
                          </a:avLst>
                        </a:prstGeom>
                        <a:gradFill rotWithShape="0">
                          <a:gsLst>
                            <a:gs pos="0">
                              <a:srgbClr val="9BBB59"/>
                            </a:gs>
                            <a:gs pos="100000">
                              <a:srgbClr val="9BBB59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08080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3B55B4EA" w14:textId="77777777" w:rsidR="005521FC" w:rsidRPr="00B9739B" w:rsidRDefault="00DA1410" w:rsidP="0041395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w:anchor="CAILRN" w:history="1">
                              <w:r w:rsidR="005521FC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>2016 IL</w:t>
                              </w:r>
                              <w:r w:rsidR="00D30366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&amp; </w:t>
                              </w:r>
                              <w:proofErr w:type="gramStart"/>
                              <w:r w:rsidR="00D30366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CA </w:t>
                              </w:r>
                              <w:r w:rsidR="005521FC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RN</w:t>
                              </w:r>
                              <w:proofErr w:type="gramEnd"/>
                              <w:r w:rsidR="005521FC" w:rsidRPr="00B9739B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u w:val="none"/>
                                </w:rPr>
                                <w:t xml:space="preserve"> License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B4C8" id="_x0000_s1047" type="#_x0000_t79" style="position:absolute;margin-left:579.75pt;margin-top:201.95pt;width:75.9pt;height:149.25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" adj="15801,8250,3997,9621" fillcolor="#9bbb59" strokecolor="#080808" strokeweight="1pt">
                <v:fill color2="#ebf1de" angle="135" focus="100%" type="gradient"/>
                <v:shadow on="t" color="#4e6128" opacity=".5" offset="1pt"/>
                <v:textbox>
                  <w:txbxContent>
                    <w:p w14:paraId="3B55B4EA" w14:textId="77777777" w:rsidR="005521FC" w:rsidRPr="00B9739B" w:rsidRDefault="00DA1410" w:rsidP="00413957">
                      <w:pPr>
                        <w:spacing w:after="0"/>
                        <w:jc w:val="center"/>
                        <w:rPr>
                          <w:rFonts w:asciiTheme="majorHAnsi" w:hAnsiTheme="majorHAnsi"/>
                        </w:rPr>
                      </w:pPr>
                      <w:hyperlink w:anchor="CAILRN" w:history="1">
                        <w:r w:rsidR="005521FC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>2016 IL</w:t>
                        </w:r>
                        <w:r w:rsidR="00D30366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&amp; </w:t>
                        </w:r>
                        <w:proofErr w:type="gramStart"/>
                        <w:r w:rsidR="00D30366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CA </w:t>
                        </w:r>
                        <w:r w:rsidR="005521FC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RN</w:t>
                        </w:r>
                        <w:proofErr w:type="gramEnd"/>
                        <w:r w:rsidR="005521FC" w:rsidRPr="00B9739B">
                          <w:rPr>
                            <w:rStyle w:val="Hyperlink"/>
                            <w:rFonts w:asciiTheme="majorHAnsi" w:hAnsiTheme="majorHAnsi"/>
                            <w:color w:val="auto"/>
                            <w:u w:val="none"/>
                          </w:rPr>
                          <w:t xml:space="preserve"> License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XSpec="center" w:tblpY="5431"/>
        <w:tblW w:w="1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673E92" w:rsidRPr="00A3553F" w14:paraId="3B55B444" w14:textId="77777777" w:rsidTr="00673E92">
        <w:trPr>
          <w:trHeight w:val="359"/>
        </w:trPr>
        <w:tc>
          <w:tcPr>
            <w:tcW w:w="1975" w:type="dxa"/>
            <w:shd w:val="clear" w:color="auto" w:fill="FFFF00"/>
            <w:vAlign w:val="center"/>
          </w:tcPr>
          <w:p w14:paraId="3B55B43B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1992</w:t>
            </w:r>
            <w:r>
              <w:rPr>
                <w:rFonts w:asciiTheme="majorHAnsi" w:hAnsiTheme="majorHAnsi"/>
                <w:sz w:val="36"/>
              </w:rPr>
              <w:t>-1998</w:t>
            </w:r>
          </w:p>
        </w:tc>
        <w:tc>
          <w:tcPr>
            <w:tcW w:w="1152" w:type="dxa"/>
            <w:shd w:val="clear" w:color="auto" w:fill="76923C"/>
            <w:vAlign w:val="center"/>
          </w:tcPr>
          <w:p w14:paraId="3B55B43C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2000</w:t>
            </w:r>
          </w:p>
        </w:tc>
        <w:tc>
          <w:tcPr>
            <w:tcW w:w="1152" w:type="dxa"/>
            <w:shd w:val="clear" w:color="auto" w:fill="76923C"/>
            <w:vAlign w:val="center"/>
          </w:tcPr>
          <w:p w14:paraId="3B55B43D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2008</w:t>
            </w:r>
          </w:p>
        </w:tc>
        <w:tc>
          <w:tcPr>
            <w:tcW w:w="1152" w:type="dxa"/>
            <w:shd w:val="clear" w:color="auto" w:fill="76923C"/>
            <w:vAlign w:val="center"/>
          </w:tcPr>
          <w:p w14:paraId="3B55B43E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2011</w:t>
            </w:r>
          </w:p>
        </w:tc>
        <w:tc>
          <w:tcPr>
            <w:tcW w:w="1152" w:type="dxa"/>
            <w:shd w:val="clear" w:color="auto" w:fill="76923C"/>
          </w:tcPr>
          <w:p w14:paraId="3B55B43F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2012</w:t>
            </w:r>
          </w:p>
        </w:tc>
        <w:tc>
          <w:tcPr>
            <w:tcW w:w="1152" w:type="dxa"/>
            <w:shd w:val="clear" w:color="auto" w:fill="76923C"/>
            <w:vAlign w:val="center"/>
          </w:tcPr>
          <w:p w14:paraId="3B55B440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2014</w:t>
            </w:r>
          </w:p>
        </w:tc>
        <w:tc>
          <w:tcPr>
            <w:tcW w:w="1152" w:type="dxa"/>
            <w:shd w:val="clear" w:color="auto" w:fill="76923C"/>
            <w:vAlign w:val="center"/>
          </w:tcPr>
          <w:p w14:paraId="3B55B441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2015</w:t>
            </w:r>
          </w:p>
        </w:tc>
        <w:tc>
          <w:tcPr>
            <w:tcW w:w="1152" w:type="dxa"/>
            <w:shd w:val="clear" w:color="auto" w:fill="76923C"/>
            <w:vAlign w:val="center"/>
          </w:tcPr>
          <w:p w14:paraId="3B55B442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2016</w:t>
            </w:r>
          </w:p>
        </w:tc>
        <w:tc>
          <w:tcPr>
            <w:tcW w:w="1152" w:type="dxa"/>
            <w:shd w:val="clear" w:color="auto" w:fill="76923C"/>
            <w:vAlign w:val="center"/>
          </w:tcPr>
          <w:p w14:paraId="3B55B443" w14:textId="77777777" w:rsidR="00673E92" w:rsidRPr="00A3553F" w:rsidRDefault="00673E92" w:rsidP="00673E92">
            <w:pPr>
              <w:pStyle w:val="BodyText"/>
              <w:spacing w:after="0"/>
              <w:jc w:val="left"/>
              <w:rPr>
                <w:rFonts w:asciiTheme="majorHAnsi" w:hAnsiTheme="majorHAnsi"/>
                <w:sz w:val="36"/>
              </w:rPr>
            </w:pPr>
            <w:r w:rsidRPr="00A3553F">
              <w:rPr>
                <w:rFonts w:asciiTheme="majorHAnsi" w:hAnsiTheme="majorHAnsi"/>
                <w:sz w:val="36"/>
              </w:rPr>
              <w:t>2017</w:t>
            </w:r>
          </w:p>
        </w:tc>
      </w:tr>
    </w:tbl>
    <w:p w14:paraId="3B55B445" w14:textId="28EEED21" w:rsidR="00797D75" w:rsidRPr="008C62CB" w:rsidRDefault="00797D75" w:rsidP="008C62CB">
      <w:pPr>
        <w:jc w:val="center"/>
        <w:rPr>
          <w:rStyle w:val="IntenseReference1"/>
          <w:rFonts w:asciiTheme="majorHAnsi" w:hAnsiTheme="majorHAnsi"/>
          <w:b w:val="0"/>
          <w:bCs w:val="0"/>
          <w:smallCaps w:val="0"/>
          <w:spacing w:val="0"/>
          <w:sz w:val="20"/>
          <w:szCs w:val="20"/>
          <w:u w:val="none"/>
        </w:rPr>
      </w:pPr>
      <w:r w:rsidRPr="00A3553F">
        <w:rPr>
          <w:rStyle w:val="IntenseReference1"/>
          <w:rFonts w:asciiTheme="majorHAnsi" w:hAnsiTheme="majorHAnsi"/>
          <w:spacing w:val="25"/>
        </w:rPr>
        <w:t>Nursing/Quality Improvement Director</w:t>
      </w:r>
    </w:p>
    <w:p w14:paraId="3B55B446" w14:textId="3CC4F125" w:rsidR="00797D75" w:rsidRPr="001E4FB3" w:rsidRDefault="00797D75" w:rsidP="007F7A1F">
      <w:pPr>
        <w:jc w:val="both"/>
        <w:rPr>
          <w:rFonts w:asciiTheme="majorHAnsi" w:hAnsiTheme="majorHAnsi" w:cs="Arial"/>
          <w:bCs/>
        </w:rPr>
      </w:pPr>
      <w:r w:rsidRPr="00A3553F">
        <w:rPr>
          <w:rFonts w:asciiTheme="majorHAnsi" w:hAnsiTheme="majorHAnsi" w:cs="Arial"/>
          <w:bCs/>
        </w:rPr>
        <w:t>Top performing and dedicated Quality Director and Registered Nurse who has been successful for 2</w:t>
      </w:r>
      <w:r w:rsidR="00306D2C">
        <w:rPr>
          <w:rFonts w:asciiTheme="majorHAnsi" w:hAnsiTheme="majorHAnsi" w:cs="Arial"/>
          <w:bCs/>
        </w:rPr>
        <w:t>4</w:t>
      </w:r>
      <w:r w:rsidRPr="00A3553F">
        <w:rPr>
          <w:rFonts w:asciiTheme="majorHAnsi" w:hAnsiTheme="majorHAnsi" w:cs="Arial"/>
          <w:bCs/>
        </w:rPr>
        <w:t xml:space="preserve">-plus years in a variety of medical settings </w:t>
      </w:r>
      <w:r w:rsidR="00306D2C">
        <w:rPr>
          <w:rFonts w:asciiTheme="majorHAnsi" w:hAnsiTheme="majorHAnsi" w:cs="Arial"/>
          <w:bCs/>
        </w:rPr>
        <w:t xml:space="preserve">supporting </w:t>
      </w:r>
      <w:r w:rsidRPr="00A3553F">
        <w:rPr>
          <w:rFonts w:asciiTheme="majorHAnsi" w:hAnsiTheme="majorHAnsi" w:cs="Arial"/>
          <w:bCs/>
        </w:rPr>
        <w:t xml:space="preserve">patient-centered care. </w:t>
      </w:r>
      <w:r w:rsidR="001E4FB3">
        <w:rPr>
          <w:rFonts w:asciiTheme="majorHAnsi" w:hAnsiTheme="majorHAnsi" w:cs="Arial"/>
          <w:bCs/>
        </w:rPr>
        <w:t>R</w:t>
      </w:r>
      <w:r w:rsidR="00802A2A">
        <w:rPr>
          <w:rFonts w:asciiTheme="majorHAnsi" w:hAnsiTheme="majorHAnsi" w:cs="Arial"/>
          <w:bCs/>
        </w:rPr>
        <w:t xml:space="preserve">ecognized as an inspirational leader by </w:t>
      </w:r>
      <w:r w:rsidR="001E4FB3">
        <w:rPr>
          <w:rFonts w:asciiTheme="majorHAnsi" w:hAnsiTheme="majorHAnsi" w:cs="Arial"/>
          <w:bCs/>
        </w:rPr>
        <w:t xml:space="preserve">management, </w:t>
      </w:r>
      <w:r w:rsidR="00802A2A">
        <w:rPr>
          <w:rFonts w:asciiTheme="majorHAnsi" w:hAnsiTheme="majorHAnsi" w:cs="Arial"/>
          <w:bCs/>
        </w:rPr>
        <w:t>peers</w:t>
      </w:r>
      <w:r w:rsidR="001E4FB3">
        <w:rPr>
          <w:rFonts w:asciiTheme="majorHAnsi" w:hAnsiTheme="majorHAnsi" w:cs="Arial"/>
          <w:bCs/>
        </w:rPr>
        <w:t xml:space="preserve"> and staff; instilling confidence through the </w:t>
      </w:r>
      <w:r w:rsidR="001E4FB3" w:rsidRPr="00A3553F">
        <w:rPr>
          <w:rFonts w:asciiTheme="majorHAnsi" w:hAnsiTheme="majorHAnsi" w:cs="Arial"/>
          <w:bCs/>
        </w:rPr>
        <w:t>relentless pursuit of high standards of practice and patient advocacy under all circumstances</w:t>
      </w:r>
      <w:r w:rsidR="001E4FB3">
        <w:rPr>
          <w:rFonts w:asciiTheme="majorHAnsi" w:hAnsiTheme="majorHAnsi" w:cs="Arial"/>
          <w:bCs/>
        </w:rPr>
        <w:t xml:space="preserve">. Developed techniques to simplify processes sustainably through </w:t>
      </w:r>
      <w:r w:rsidRPr="00A3553F">
        <w:rPr>
          <w:rFonts w:asciiTheme="majorHAnsi" w:hAnsiTheme="majorHAnsi" w:cs="Arial"/>
          <w:bCs/>
        </w:rPr>
        <w:t xml:space="preserve">exceptional communication, presentation and organizational skills. </w:t>
      </w:r>
      <w:r w:rsidR="00306D2C">
        <w:rPr>
          <w:rFonts w:asciiTheme="majorHAnsi" w:hAnsiTheme="majorHAnsi" w:cs="Arial"/>
          <w:bCs/>
        </w:rPr>
        <w:t xml:space="preserve">Seeking a </w:t>
      </w:r>
      <w:r w:rsidRPr="00A3553F">
        <w:rPr>
          <w:rFonts w:asciiTheme="majorHAnsi" w:hAnsiTheme="majorHAnsi" w:cs="Arial"/>
          <w:bCs/>
        </w:rPr>
        <w:t xml:space="preserve">dynamic organization </w:t>
      </w:r>
      <w:r w:rsidR="00306D2C">
        <w:rPr>
          <w:rFonts w:asciiTheme="majorHAnsi" w:hAnsiTheme="majorHAnsi" w:cs="Arial"/>
          <w:bCs/>
        </w:rPr>
        <w:t>that</w:t>
      </w:r>
      <w:r w:rsidR="00802A2A">
        <w:rPr>
          <w:rFonts w:asciiTheme="majorHAnsi" w:hAnsiTheme="majorHAnsi" w:cs="Arial"/>
          <w:bCs/>
        </w:rPr>
        <w:t xml:space="preserve"> </w:t>
      </w:r>
      <w:r w:rsidR="001E4FB3">
        <w:rPr>
          <w:rFonts w:asciiTheme="majorHAnsi" w:hAnsiTheme="majorHAnsi" w:cs="Arial"/>
          <w:bCs/>
        </w:rPr>
        <w:t xml:space="preserve">embraces </w:t>
      </w:r>
      <w:r w:rsidR="00802A2A">
        <w:rPr>
          <w:rFonts w:asciiTheme="majorHAnsi" w:hAnsiTheme="majorHAnsi" w:cs="Arial"/>
          <w:bCs/>
        </w:rPr>
        <w:t xml:space="preserve">progressive </w:t>
      </w:r>
      <w:r w:rsidR="001E4FB3">
        <w:rPr>
          <w:rFonts w:asciiTheme="majorHAnsi" w:hAnsiTheme="majorHAnsi" w:cs="Arial"/>
          <w:bCs/>
        </w:rPr>
        <w:t xml:space="preserve">health care </w:t>
      </w:r>
      <w:r w:rsidR="007F7A1F">
        <w:rPr>
          <w:rFonts w:asciiTheme="majorHAnsi" w:hAnsiTheme="majorHAnsi" w:cs="Arial"/>
          <w:bCs/>
        </w:rPr>
        <w:t xml:space="preserve">and strives to be an industry leader. </w:t>
      </w:r>
    </w:p>
    <w:p w14:paraId="3B55B447" w14:textId="77777777" w:rsidR="00797D75" w:rsidRPr="00A3553F" w:rsidRDefault="00797D75" w:rsidP="00797D75">
      <w:pPr>
        <w:spacing w:after="0" w:line="60" w:lineRule="auto"/>
        <w:rPr>
          <w:rStyle w:val="IntenseReference1"/>
          <w:rFonts w:asciiTheme="majorHAnsi" w:hAnsiTheme="majorHAnsi"/>
          <w:u w:val="none"/>
        </w:rPr>
      </w:pPr>
    </w:p>
    <w:p w14:paraId="3B55B448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Areas of Expertise</w:t>
      </w:r>
    </w:p>
    <w:p w14:paraId="3B55B449" w14:textId="77777777" w:rsidR="00797D75" w:rsidRPr="00A3553F" w:rsidRDefault="00797D75" w:rsidP="00797D75">
      <w:pPr>
        <w:pStyle w:val="Heading3"/>
        <w:spacing w:line="120" w:lineRule="exact"/>
        <w:jc w:val="center"/>
        <w:rPr>
          <w:rStyle w:val="IntenseReference1"/>
          <w:rFonts w:asciiTheme="majorHAnsi" w:hAnsiTheme="majorHAnsi"/>
          <w:smallCaps/>
          <w:spacing w:val="6"/>
          <w:sz w:val="24"/>
        </w:rPr>
      </w:pPr>
    </w:p>
    <w:p w14:paraId="3B55B44A" w14:textId="77777777" w:rsidR="00797D75" w:rsidRPr="00A3553F" w:rsidRDefault="00797D75" w:rsidP="00797D75">
      <w:pPr>
        <w:pStyle w:val="Heading3"/>
        <w:jc w:val="center"/>
        <w:rPr>
          <w:rFonts w:asciiTheme="majorHAnsi" w:hAnsiTheme="majorHAnsi"/>
          <w:color w:val="FF0000"/>
          <w:sz w:val="10"/>
          <w:szCs w:val="10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 xml:space="preserve"> </w:t>
      </w:r>
    </w:p>
    <w:p w14:paraId="3B55B44B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  <w:sz w:val="2"/>
        </w:rPr>
      </w:pPr>
    </w:p>
    <w:tbl>
      <w:tblPr>
        <w:tblW w:w="5215" w:type="pct"/>
        <w:tblLook w:val="04A0" w:firstRow="1" w:lastRow="0" w:firstColumn="1" w:lastColumn="0" w:noHBand="0" w:noVBand="1"/>
      </w:tblPr>
      <w:tblGrid>
        <w:gridCol w:w="3796"/>
        <w:gridCol w:w="3870"/>
        <w:gridCol w:w="3598"/>
      </w:tblGrid>
      <w:tr w:rsidR="00797D75" w:rsidRPr="00A3553F" w14:paraId="3B55B458" w14:textId="77777777" w:rsidTr="00797D75">
        <w:tc>
          <w:tcPr>
            <w:tcW w:w="1685" w:type="pct"/>
          </w:tcPr>
          <w:p w14:paraId="3B55B44C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Organizational Management</w:t>
            </w:r>
          </w:p>
          <w:p w14:paraId="3B55B44D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Meaningful Data Architecture</w:t>
            </w:r>
          </w:p>
          <w:p w14:paraId="3B55B44E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right="443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Regulatory Prep. &amp; Reporting</w:t>
            </w:r>
          </w:p>
          <w:p w14:paraId="3B55B44F" w14:textId="77777777" w:rsidR="00797D75" w:rsidRPr="00A3553F" w:rsidRDefault="00797D75" w:rsidP="001C2176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Strategic Planning/Analysis</w:t>
            </w:r>
          </w:p>
        </w:tc>
        <w:tc>
          <w:tcPr>
            <w:tcW w:w="1718" w:type="pct"/>
            <w:hideMark/>
          </w:tcPr>
          <w:p w14:paraId="3B55B450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Medical Record Abstraction</w:t>
            </w:r>
          </w:p>
          <w:p w14:paraId="3B55B451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Complex Problem Solving</w:t>
            </w:r>
          </w:p>
          <w:p w14:paraId="3B55B452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jc w:val="left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 xml:space="preserve">NCQA, TJC, CMS (HEDIS,ORYX)  </w:t>
            </w:r>
          </w:p>
          <w:p w14:paraId="3B55B453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Patient Safety</w:t>
            </w:r>
          </w:p>
        </w:tc>
        <w:tc>
          <w:tcPr>
            <w:tcW w:w="1597" w:type="pct"/>
            <w:hideMark/>
          </w:tcPr>
          <w:p w14:paraId="3B55B454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 xml:space="preserve">EPIC, </w:t>
            </w:r>
            <w:proofErr w:type="spellStart"/>
            <w:r w:rsidRPr="00A3553F">
              <w:rPr>
                <w:rFonts w:asciiTheme="majorHAnsi" w:hAnsiTheme="majorHAnsi"/>
              </w:rPr>
              <w:t>Medi</w:t>
            </w:r>
            <w:proofErr w:type="spellEnd"/>
            <w:r w:rsidRPr="00A3553F">
              <w:rPr>
                <w:rFonts w:asciiTheme="majorHAnsi" w:hAnsiTheme="majorHAnsi"/>
              </w:rPr>
              <w:t>-Tech &amp; Cerner</w:t>
            </w:r>
          </w:p>
          <w:p w14:paraId="3B55B455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right="443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RCA &amp; FMEA’s</w:t>
            </w:r>
          </w:p>
          <w:p w14:paraId="3B55B456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right="443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Leadership</w:t>
            </w:r>
          </w:p>
          <w:p w14:paraId="3B55B457" w14:textId="77777777" w:rsidR="00797D75" w:rsidRPr="00A3553F" w:rsidRDefault="00797D75" w:rsidP="00797D75">
            <w:pPr>
              <w:pStyle w:val="MediumGrid1-Accent21"/>
              <w:numPr>
                <w:ilvl w:val="0"/>
                <w:numId w:val="2"/>
              </w:numPr>
              <w:spacing w:after="0"/>
              <w:ind w:left="270" w:right="443" w:hanging="270"/>
              <w:rPr>
                <w:rFonts w:asciiTheme="majorHAnsi" w:hAnsiTheme="majorHAnsi"/>
              </w:rPr>
            </w:pPr>
            <w:r w:rsidRPr="00A3553F">
              <w:rPr>
                <w:rFonts w:asciiTheme="majorHAnsi" w:hAnsiTheme="majorHAnsi"/>
              </w:rPr>
              <w:t>Performance Improvement</w:t>
            </w:r>
          </w:p>
        </w:tc>
      </w:tr>
    </w:tbl>
    <w:p w14:paraId="3B55B459" w14:textId="77777777" w:rsidR="00797D75" w:rsidRPr="00A3553F" w:rsidRDefault="00797D75" w:rsidP="00797D75">
      <w:pPr>
        <w:spacing w:after="0" w:line="60" w:lineRule="auto"/>
        <w:jc w:val="center"/>
        <w:rPr>
          <w:rFonts w:asciiTheme="majorHAnsi" w:hAnsiTheme="majorHAnsi"/>
          <w:b/>
          <w:color w:val="FF0000"/>
        </w:rPr>
      </w:pPr>
    </w:p>
    <w:p w14:paraId="3B55B45A" w14:textId="77777777" w:rsidR="00797D75" w:rsidRPr="00A3553F" w:rsidRDefault="00797D75" w:rsidP="001C2176">
      <w:pPr>
        <w:pStyle w:val="Heading3"/>
        <w:spacing w:before="240" w:line="160" w:lineRule="exact"/>
        <w:jc w:val="center"/>
        <w:rPr>
          <w:rStyle w:val="IntenseReference1"/>
          <w:rFonts w:asciiTheme="majorHAnsi" w:hAnsiTheme="majorHAnsi"/>
          <w:smallCaps/>
          <w:spacing w:val="6"/>
          <w:sz w:val="24"/>
          <w:u w:val="none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Key Skills Assessment</w:t>
      </w:r>
    </w:p>
    <w:p w14:paraId="3B55B45B" w14:textId="77777777" w:rsidR="00797D75" w:rsidRPr="00A3553F" w:rsidRDefault="00797D75" w:rsidP="00797D75">
      <w:pPr>
        <w:spacing w:after="0" w:line="180" w:lineRule="auto"/>
        <w:rPr>
          <w:rStyle w:val="IntenseReference1"/>
          <w:rFonts w:asciiTheme="majorHAnsi" w:hAnsiTheme="majorHAnsi"/>
          <w:b w:val="0"/>
          <w:bCs w:val="0"/>
        </w:rPr>
      </w:pPr>
    </w:p>
    <w:p w14:paraId="3B55B45C" w14:textId="77777777" w:rsidR="00797D75" w:rsidRPr="00A3553F" w:rsidRDefault="00797D75" w:rsidP="00797D75">
      <w:pPr>
        <w:rPr>
          <w:rFonts w:asciiTheme="majorHAnsi" w:hAnsiTheme="majorHAnsi"/>
          <w:lang w:bidi="en-US"/>
        </w:rPr>
      </w:pPr>
      <w:r w:rsidRPr="00A3553F">
        <w:rPr>
          <w:rStyle w:val="IntenseReference1"/>
          <w:rFonts w:asciiTheme="majorHAnsi" w:hAnsiTheme="majorHAnsi"/>
        </w:rPr>
        <w:t>Organizational Alignment</w:t>
      </w:r>
      <w:r w:rsidRPr="00A3553F">
        <w:rPr>
          <w:rFonts w:asciiTheme="majorHAnsi" w:hAnsiTheme="majorHAnsi"/>
          <w:b/>
        </w:rPr>
        <w:t xml:space="preserve"> </w:t>
      </w:r>
      <w:r w:rsidRPr="00A3553F">
        <w:rPr>
          <w:rFonts w:asciiTheme="majorHAnsi" w:hAnsiTheme="majorHAnsi"/>
        </w:rPr>
        <w:t xml:space="preserve">– Aligned Leadership, Physicians and front line staff to integrate quality and customer practices reliably and sustainable which resulted in hospital receiving excess CMS Reimbursement Regulatory &amp; Compliance. </w:t>
      </w:r>
    </w:p>
    <w:p w14:paraId="3B55B45D" w14:textId="77777777" w:rsidR="00797D75" w:rsidRPr="00A3553F" w:rsidRDefault="00797D75" w:rsidP="00797D75">
      <w:pPr>
        <w:rPr>
          <w:rFonts w:asciiTheme="majorHAnsi" w:hAnsiTheme="majorHAnsi"/>
        </w:rPr>
      </w:pPr>
      <w:r w:rsidRPr="00A3553F">
        <w:rPr>
          <w:rStyle w:val="IntenseReference1"/>
          <w:rFonts w:asciiTheme="majorHAnsi" w:hAnsiTheme="majorHAnsi"/>
        </w:rPr>
        <w:t>Employee Engagement</w:t>
      </w:r>
      <w:r w:rsidRPr="00A3553F">
        <w:rPr>
          <w:rFonts w:asciiTheme="majorHAnsi" w:hAnsiTheme="majorHAnsi"/>
          <w:b/>
        </w:rPr>
        <w:t xml:space="preserve"> </w:t>
      </w:r>
      <w:r w:rsidRPr="00A3553F">
        <w:rPr>
          <w:rFonts w:asciiTheme="majorHAnsi" w:hAnsiTheme="majorHAnsi"/>
        </w:rPr>
        <w:t xml:space="preserve">– Mentored and restructured employees resulting in a 50% growth in productivity and bandwidth; incorporating Regulatory &amp; Safety Ownership and increasing working capacity while retaining all staff. </w:t>
      </w:r>
    </w:p>
    <w:p w14:paraId="3B55B45E" w14:textId="77777777" w:rsidR="00797D75" w:rsidRPr="00A3553F" w:rsidRDefault="00797D75" w:rsidP="00797D75">
      <w:pPr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Successfully merged roles of eight QA Staff in two states to function as one department seamlessly and simultaneously increased QA Staff Engagement Scores by 30%, scoring in the top 10% of Organization. </w:t>
      </w:r>
    </w:p>
    <w:p w14:paraId="3B55B45F" w14:textId="77777777" w:rsidR="00797D75" w:rsidRPr="00A3553F" w:rsidRDefault="00797D75" w:rsidP="001C2176">
      <w:pPr>
        <w:spacing w:after="0"/>
        <w:rPr>
          <w:rFonts w:asciiTheme="majorHAnsi" w:hAnsiTheme="majorHAnsi"/>
        </w:rPr>
      </w:pPr>
      <w:r w:rsidRPr="00A3553F">
        <w:rPr>
          <w:rStyle w:val="IntenseReference1"/>
          <w:rFonts w:asciiTheme="majorHAnsi" w:hAnsiTheme="majorHAnsi"/>
        </w:rPr>
        <w:lastRenderedPageBreak/>
        <w:t>Business Development</w:t>
      </w:r>
      <w:r w:rsidRPr="00A3553F">
        <w:rPr>
          <w:rFonts w:asciiTheme="majorHAnsi" w:hAnsiTheme="majorHAnsi"/>
        </w:rPr>
        <w:t xml:space="preserve"> – Increased Influenza Vaccinations program from 11,000 to 35, 000 to include staff's family; resulting in </w:t>
      </w:r>
      <w:r w:rsidR="00091C3C">
        <w:rPr>
          <w:rFonts w:asciiTheme="majorHAnsi" w:hAnsiTheme="majorHAnsi"/>
        </w:rPr>
        <w:t xml:space="preserve">44% </w:t>
      </w:r>
      <w:r w:rsidRPr="00A3553F">
        <w:rPr>
          <w:rFonts w:asciiTheme="majorHAnsi" w:hAnsiTheme="majorHAnsi"/>
        </w:rPr>
        <w:t xml:space="preserve">decrease absenteeism, </w:t>
      </w:r>
      <w:r w:rsidR="00091C3C">
        <w:rPr>
          <w:rFonts w:asciiTheme="majorHAnsi" w:hAnsiTheme="majorHAnsi"/>
        </w:rPr>
        <w:t xml:space="preserve">57% </w:t>
      </w:r>
      <w:r w:rsidRPr="00A3553F">
        <w:rPr>
          <w:rFonts w:asciiTheme="majorHAnsi" w:hAnsiTheme="majorHAnsi"/>
        </w:rPr>
        <w:t>increase in vaccination rates and $85,000 savings.</w:t>
      </w:r>
    </w:p>
    <w:p w14:paraId="3B55B460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  <w:color w:val="FF0000"/>
        </w:rPr>
      </w:pPr>
    </w:p>
    <w:p w14:paraId="3B55B461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bookmarkStart w:id="2" w:name="_Hlk502864408"/>
      <w:r w:rsidRPr="00A3553F">
        <w:rPr>
          <w:rStyle w:val="IntenseReference1"/>
          <w:rFonts w:asciiTheme="majorHAnsi" w:hAnsiTheme="majorHAnsi"/>
          <w:smallCaps/>
          <w:spacing w:val="6"/>
        </w:rPr>
        <w:t>Professional Experience</w:t>
      </w:r>
    </w:p>
    <w:bookmarkEnd w:id="2"/>
    <w:p w14:paraId="3B55B462" w14:textId="77777777" w:rsidR="00797D75" w:rsidRPr="00A3553F" w:rsidRDefault="00797D75" w:rsidP="00797D75">
      <w:pPr>
        <w:pStyle w:val="Heading3"/>
        <w:spacing w:line="140" w:lineRule="exact"/>
        <w:jc w:val="center"/>
        <w:rPr>
          <w:rStyle w:val="IntenseReference1"/>
          <w:rFonts w:asciiTheme="majorHAnsi" w:hAnsiTheme="majorHAnsi"/>
          <w:smallCaps/>
          <w:spacing w:val="6"/>
          <w:sz w:val="24"/>
        </w:rPr>
      </w:pPr>
    </w:p>
    <w:p w14:paraId="3B55B463" w14:textId="77777777" w:rsidR="00797D75" w:rsidRPr="00A3553F" w:rsidRDefault="00797D75" w:rsidP="00797D75">
      <w:pPr>
        <w:tabs>
          <w:tab w:val="right" w:pos="10080"/>
        </w:tabs>
        <w:spacing w:after="0" w:line="120" w:lineRule="auto"/>
        <w:rPr>
          <w:rStyle w:val="IntenseReference1"/>
          <w:rFonts w:asciiTheme="majorHAnsi" w:hAnsiTheme="majorHAnsi"/>
          <w:b w:val="0"/>
          <w:bCs w:val="0"/>
          <w:sz w:val="21"/>
          <w:szCs w:val="21"/>
          <w:u w:val="none"/>
        </w:rPr>
      </w:pPr>
    </w:p>
    <w:p w14:paraId="13C49E95" w14:textId="4C99E014" w:rsidR="00A03046" w:rsidRPr="00A3553F" w:rsidRDefault="00BC5205" w:rsidP="00A03046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u w:val="none"/>
          <w:lang w:bidi="en-US"/>
        </w:rPr>
      </w:pPr>
      <w:bookmarkStart w:id="3" w:name="SBMC"/>
      <w:bookmarkStart w:id="4" w:name="MV"/>
      <w:bookmarkStart w:id="5" w:name="_Hlk502859253"/>
      <w:r>
        <w:rPr>
          <w:rStyle w:val="IntenseReference1"/>
          <w:rFonts w:asciiTheme="majorHAnsi" w:hAnsiTheme="majorHAnsi"/>
          <w:sz w:val="21"/>
          <w:szCs w:val="21"/>
          <w:u w:val="none"/>
        </w:rPr>
        <w:t>ST. BERNADINE’S MEDICAL CENTER</w:t>
      </w:r>
      <w:r w:rsidR="00A03046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</w:t>
      </w:r>
      <w:r w:rsidR="00A03046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San Berna</w:t>
      </w:r>
      <w:r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r</w:t>
      </w:r>
      <w:r w:rsidR="00A03046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dino, CA                                              </w:t>
      </w:r>
      <w:r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</w:t>
      </w:r>
      <w:r w:rsidR="00A03046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 </w:t>
      </w:r>
      <w:bookmarkEnd w:id="3"/>
      <w:r w:rsidR="00A03046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A03046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        </w:t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 </w:t>
      </w:r>
      <w:r w:rsidR="00A03046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</w:t>
      </w:r>
      <w:r w:rsidR="00A03046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November </w:t>
      </w:r>
      <w:r w:rsidR="00A03046">
        <w:rPr>
          <w:rFonts w:asciiTheme="majorHAnsi" w:hAnsiTheme="majorHAnsi"/>
          <w:sz w:val="21"/>
          <w:szCs w:val="21"/>
        </w:rPr>
        <w:t>2017</w:t>
      </w:r>
      <w:r w:rsidR="00A03046" w:rsidRPr="00A3553F">
        <w:rPr>
          <w:rFonts w:asciiTheme="majorHAnsi" w:hAnsiTheme="majorHAnsi"/>
          <w:sz w:val="21"/>
          <w:szCs w:val="21"/>
        </w:rPr>
        <w:t xml:space="preserve"> –</w:t>
      </w:r>
      <w:r w:rsidR="00A03046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Present</w:t>
      </w:r>
    </w:p>
    <w:p w14:paraId="7904746C" w14:textId="426AC2D7" w:rsidR="00A03046" w:rsidRPr="00A3553F" w:rsidRDefault="00A03046" w:rsidP="00A03046">
      <w:pPr>
        <w:spacing w:after="0"/>
        <w:rPr>
          <w:rFonts w:asciiTheme="majorHAnsi" w:hAnsiTheme="majorHAnsi"/>
          <w:sz w:val="21"/>
          <w:szCs w:val="21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Risk &amp; Safety Director, Interim, RN </w:t>
      </w:r>
    </w:p>
    <w:p w14:paraId="03C943A2" w14:textId="77777777" w:rsidR="00306D2C" w:rsidRDefault="00306D2C" w:rsidP="00306D2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Aligned local Risk Department with corporate expectations; standardizing policies and processes.</w:t>
      </w:r>
    </w:p>
    <w:p w14:paraId="078197C6" w14:textId="02938DFB" w:rsidR="00BC5205" w:rsidRDefault="00990DCC" w:rsidP="00BC520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Restructured </w:t>
      </w:r>
      <w:r w:rsidR="00BC5205">
        <w:rPr>
          <w:rFonts w:asciiTheme="majorHAnsi" w:hAnsiTheme="majorHAnsi"/>
        </w:rPr>
        <w:t xml:space="preserve">department </w:t>
      </w:r>
      <w:r>
        <w:rPr>
          <w:rFonts w:asciiTheme="majorHAnsi" w:hAnsiTheme="majorHAnsi"/>
        </w:rPr>
        <w:t>to incorp</w:t>
      </w:r>
      <w:r w:rsidR="00BC5205">
        <w:rPr>
          <w:rFonts w:asciiTheme="majorHAnsi" w:hAnsiTheme="majorHAnsi"/>
        </w:rPr>
        <w:t xml:space="preserve">orate centralized electronic tracking of events; eliminating paper folders and increasing transparency between local and corporate risk and safety.  </w:t>
      </w:r>
    </w:p>
    <w:p w14:paraId="1B9DCC8F" w14:textId="1E77FD7D" w:rsidR="00675A6A" w:rsidRDefault="00B572FE" w:rsidP="00A03046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Establish structured grievance process to meet CMS guidelines</w:t>
      </w:r>
      <w:r w:rsidR="00BC5205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7F1ABDB3" w14:textId="5B34408B" w:rsidR="00990DCC" w:rsidRDefault="00990DCC" w:rsidP="00A03046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Built Risk Mitigation Dashboard for ease of Senior Leadership comprehension</w:t>
      </w:r>
      <w:r w:rsidR="00BC5205">
        <w:rPr>
          <w:rFonts w:asciiTheme="majorHAnsi" w:hAnsiTheme="majorHAnsi"/>
        </w:rPr>
        <w:t>.</w:t>
      </w:r>
    </w:p>
    <w:p w14:paraId="7E9CF227" w14:textId="77777777" w:rsidR="00306D2C" w:rsidRDefault="00306D2C" w:rsidP="00306D2C">
      <w:pPr>
        <w:spacing w:after="0"/>
        <w:ind w:left="720"/>
        <w:jc w:val="both"/>
        <w:rPr>
          <w:rFonts w:asciiTheme="majorHAnsi" w:hAnsiTheme="majorHAnsi"/>
        </w:rPr>
      </w:pPr>
    </w:p>
    <w:p w14:paraId="3B55B464" w14:textId="463638F4" w:rsidR="00797D75" w:rsidRPr="00A3553F" w:rsidRDefault="007C05B7" w:rsidP="00B47B88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u w:val="none"/>
          <w:lang w:bidi="en-US"/>
        </w:rPr>
      </w:pPr>
      <w:bookmarkStart w:id="6" w:name="CHS"/>
      <w:r w:rsidRPr="007C05B7">
        <w:rPr>
          <w:rStyle w:val="IntenseReference1"/>
          <w:rFonts w:asciiTheme="majorHAnsi" w:hAnsiTheme="majorHAnsi"/>
          <w:sz w:val="21"/>
          <w:szCs w:val="21"/>
          <w:u w:val="none"/>
        </w:rPr>
        <w:t>CRITTENDEN HEALTH SYSTEMS</w:t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</w:t>
      </w:r>
      <w:r w:rsidRPr="007C05B7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Marion, KY</w:t>
      </w:r>
      <w:r w:rsidR="00B47B88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                                                                         </w:t>
      </w:r>
      <w:bookmarkEnd w:id="6"/>
      <w:r w:rsidR="00797D75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B47B88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     </w:t>
      </w:r>
      <w:r w:rsidR="00BC5205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="00B47B88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 </w:t>
      </w:r>
      <w:r w:rsidR="000251EB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April</w:t>
      </w:r>
      <w:r w:rsidR="00797D75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</w:t>
      </w:r>
      <w:r w:rsidR="000251EB">
        <w:rPr>
          <w:rFonts w:asciiTheme="majorHAnsi" w:hAnsiTheme="majorHAnsi"/>
          <w:sz w:val="21"/>
          <w:szCs w:val="21"/>
        </w:rPr>
        <w:t>2017</w:t>
      </w:r>
      <w:r w:rsidR="00797D75" w:rsidRPr="00A3553F">
        <w:rPr>
          <w:rFonts w:asciiTheme="majorHAnsi" w:hAnsiTheme="majorHAnsi"/>
          <w:sz w:val="21"/>
          <w:szCs w:val="21"/>
        </w:rPr>
        <w:t xml:space="preserve"> – </w:t>
      </w:r>
      <w:r w:rsidR="00B47B88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November 2017</w:t>
      </w:r>
    </w:p>
    <w:p w14:paraId="3B55B465" w14:textId="77777777" w:rsidR="00797D75" w:rsidRPr="00A3553F" w:rsidRDefault="007C05B7" w:rsidP="00797D75">
      <w:pPr>
        <w:spacing w:after="0"/>
        <w:rPr>
          <w:rFonts w:asciiTheme="majorHAnsi" w:hAnsiTheme="majorHAnsi"/>
          <w:sz w:val="21"/>
          <w:szCs w:val="21"/>
        </w:rPr>
      </w:pPr>
      <w:r>
        <w:rPr>
          <w:rStyle w:val="IntenseReference1"/>
          <w:rFonts w:asciiTheme="majorHAnsi" w:hAnsiTheme="majorHAnsi"/>
          <w:sz w:val="21"/>
          <w:szCs w:val="21"/>
          <w:u w:val="none"/>
        </w:rPr>
        <w:t>Quality &amp; Clinical Informatics Director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</w:p>
    <w:bookmarkEnd w:id="4"/>
    <w:p w14:paraId="3B55B466" w14:textId="77777777" w:rsidR="00790F88" w:rsidRDefault="00790F88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Developed and implemented Quality Assurance Performance Improvement (QAPI) program encompassing all departments through the Board of Directors; ensuring accountability and data driven PI projects supported Leadership priorities. </w:t>
      </w:r>
    </w:p>
    <w:p w14:paraId="3B55B467" w14:textId="77777777" w:rsidR="00790F88" w:rsidRDefault="00790F88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Facilitated an upgrade in EMR functionality that increased CPOE compliance by 30% and streamlined nursing documentation. </w:t>
      </w:r>
    </w:p>
    <w:p w14:paraId="3B55B468" w14:textId="77777777" w:rsidR="00797D75" w:rsidRDefault="008F306B" w:rsidP="00A94AB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Established Daily Huddle for frontline staff and leadership to communicate important issues </w:t>
      </w:r>
      <w:r w:rsidR="00A94ABC">
        <w:rPr>
          <w:rFonts w:asciiTheme="majorHAnsi" w:hAnsiTheme="majorHAnsi"/>
        </w:rPr>
        <w:t>using concise</w:t>
      </w:r>
      <w:r>
        <w:rPr>
          <w:rFonts w:asciiTheme="majorHAnsi" w:hAnsiTheme="majorHAnsi"/>
        </w:rPr>
        <w:t xml:space="preserve">, reporting template that aligns with MVV of organization. </w:t>
      </w:r>
    </w:p>
    <w:p w14:paraId="3B55B469" w14:textId="77777777" w:rsidR="00A94ABC" w:rsidRPr="00A94ABC" w:rsidRDefault="00A94ABC" w:rsidP="00A94ABC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Provide oversight of Case Management and Infection Prevention departments. </w:t>
      </w:r>
    </w:p>
    <w:bookmarkEnd w:id="5"/>
    <w:p w14:paraId="3B55B46A" w14:textId="77777777" w:rsidR="00797D75" w:rsidRPr="00A3553F" w:rsidRDefault="00797D75" w:rsidP="00797D75">
      <w:pPr>
        <w:spacing w:after="0"/>
        <w:rPr>
          <w:rFonts w:asciiTheme="majorHAnsi" w:hAnsiTheme="majorHAnsi"/>
        </w:rPr>
      </w:pPr>
    </w:p>
    <w:p w14:paraId="3B55B46B" w14:textId="77777777" w:rsidR="008C62CB" w:rsidRDefault="00797D75" w:rsidP="008C62CB">
      <w:pPr>
        <w:tabs>
          <w:tab w:val="left" w:pos="7560"/>
          <w:tab w:val="left" w:pos="7650"/>
          <w:tab w:val="left" w:pos="8100"/>
          <w:tab w:val="right" w:pos="1008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bookmarkStart w:id="7" w:name="Kaiser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KAISER PERMANENTE,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Baldwin Park, CA &amp; Oakland, CA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7"/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ab/>
        <w:t xml:space="preserve">                   </w:t>
      </w:r>
      <w:r w:rsidR="008C62CB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March </w:t>
      </w:r>
      <w:r w:rsidR="008C62CB">
        <w:rPr>
          <w:rFonts w:asciiTheme="majorHAnsi" w:hAnsiTheme="majorHAnsi"/>
          <w:sz w:val="21"/>
          <w:szCs w:val="21"/>
        </w:rPr>
        <w:t>2016</w:t>
      </w:r>
      <w:r w:rsidR="008C62CB" w:rsidRPr="00A3553F">
        <w:rPr>
          <w:rFonts w:asciiTheme="majorHAnsi" w:hAnsiTheme="majorHAnsi"/>
          <w:sz w:val="21"/>
          <w:szCs w:val="21"/>
        </w:rPr>
        <w:t>–</w:t>
      </w:r>
      <w:r w:rsidR="008C62CB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August 2017</w:t>
      </w:r>
    </w:p>
    <w:p w14:paraId="3B55B46C" w14:textId="77777777" w:rsidR="00797D75" w:rsidRPr="008C62CB" w:rsidRDefault="00797D75" w:rsidP="008C62CB">
      <w:pPr>
        <w:tabs>
          <w:tab w:val="right" w:pos="10080"/>
        </w:tabs>
        <w:spacing w:after="0"/>
        <w:rPr>
          <w:rFonts w:asciiTheme="majorHAnsi" w:hAnsiTheme="majorHAnsi"/>
          <w:b/>
          <w:bCs/>
          <w:smallCaps/>
          <w:spacing w:val="5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Quality &amp; Performance Improvement Director, Interim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RN </w:t>
      </w:r>
    </w:p>
    <w:p w14:paraId="3B55B46D" w14:textId="77777777" w:rsidR="002018F9" w:rsidRPr="00A3553F" w:rsidRDefault="002018F9" w:rsidP="002018F9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Safeguard organization’s Quality Functions; Patient Safety, Regulatory Preparedness and Reporting (CMS, TJC &amp;CA) Data Management, Performance Improvement, Patient Satisfaction, and Risk Identification during absence </w:t>
      </w:r>
      <w:r>
        <w:rPr>
          <w:rFonts w:asciiTheme="majorHAnsi" w:hAnsiTheme="majorHAnsi"/>
        </w:rPr>
        <w:t>of Quality Leadership and ending</w:t>
      </w:r>
      <w:r w:rsidR="001747AE">
        <w:rPr>
          <w:rFonts w:asciiTheme="majorHAnsi" w:hAnsiTheme="majorHAnsi"/>
        </w:rPr>
        <w:t xml:space="preserve"> role with seamless transition to successor. </w:t>
      </w:r>
    </w:p>
    <w:p w14:paraId="3B55B46E" w14:textId="77777777" w:rsidR="00797D75" w:rsidRPr="00A3553F" w:rsidRDefault="00790F88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Serve as</w:t>
      </w:r>
      <w:r w:rsidR="00797D75" w:rsidRPr="00A3553F">
        <w:rPr>
          <w:rFonts w:asciiTheme="majorHAnsi" w:hAnsiTheme="majorHAnsi"/>
        </w:rPr>
        <w:t xml:space="preserve"> Quality </w:t>
      </w:r>
      <w:r>
        <w:rPr>
          <w:rFonts w:asciiTheme="majorHAnsi" w:hAnsiTheme="majorHAnsi"/>
        </w:rPr>
        <w:t xml:space="preserve">Director </w:t>
      </w:r>
      <w:r w:rsidR="00797D75" w:rsidRPr="00A3553F">
        <w:rPr>
          <w:rFonts w:asciiTheme="majorHAnsi" w:hAnsiTheme="majorHAnsi"/>
        </w:rPr>
        <w:t>for Medical Center, Phy</w:t>
      </w:r>
      <w:r w:rsidR="001747AE">
        <w:rPr>
          <w:rFonts w:asciiTheme="majorHAnsi" w:hAnsiTheme="majorHAnsi"/>
        </w:rPr>
        <w:t xml:space="preserve">sician Group and Insurance Plan </w:t>
      </w:r>
      <w:r>
        <w:rPr>
          <w:rFonts w:asciiTheme="majorHAnsi" w:hAnsiTheme="majorHAnsi"/>
        </w:rPr>
        <w:t xml:space="preserve">emphasis in </w:t>
      </w:r>
      <w:r w:rsidRPr="00A3553F">
        <w:rPr>
          <w:rFonts w:asciiTheme="majorHAnsi" w:hAnsiTheme="majorHAnsi"/>
        </w:rPr>
        <w:t>assessment, change management and performance improvement. Specialize in identifying and correcting quality vulnerabilities.</w:t>
      </w:r>
    </w:p>
    <w:p w14:paraId="3B55B46F" w14:textId="77777777" w:rsidR="002018F9" w:rsidRPr="00A3553F" w:rsidRDefault="002018F9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Built sustainable data collection dashboard for all three </w:t>
      </w:r>
      <w:r w:rsidR="004A4B2D">
        <w:rPr>
          <w:rFonts w:asciiTheme="majorHAnsi" w:hAnsiTheme="majorHAnsi"/>
        </w:rPr>
        <w:t>entities tracking</w:t>
      </w:r>
      <w:r>
        <w:rPr>
          <w:rFonts w:asciiTheme="majorHAnsi" w:hAnsiTheme="majorHAnsi"/>
        </w:rPr>
        <w:t xml:space="preserve"> 1000+ indicators with a single page view; providing real time data from front line nursing to leadership.  </w:t>
      </w:r>
    </w:p>
    <w:p w14:paraId="3B55B470" w14:textId="77777777" w:rsidR="005521FC" w:rsidRPr="00A3553F" w:rsidRDefault="005521FC" w:rsidP="00797D75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</w:p>
    <w:p w14:paraId="3B55B471" w14:textId="5D076200" w:rsidR="00E679B8" w:rsidRPr="00A3553F" w:rsidRDefault="007C05B7" w:rsidP="00797D75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bookmarkStart w:id="8" w:name="AMC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AMERICAN RED CROSS</w:t>
      </w:r>
      <w:r>
        <w:rPr>
          <w:rStyle w:val="IntenseReference1"/>
          <w:rFonts w:asciiTheme="majorHAnsi" w:hAnsiTheme="majorHAnsi"/>
          <w:sz w:val="21"/>
          <w:szCs w:val="21"/>
          <w:u w:val="none"/>
        </w:rPr>
        <w:t>,</w:t>
      </w:r>
      <w:r w:rsidR="00E679B8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="00E679B8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Saint</w:t>
      </w:r>
      <w:r w:rsidR="000251EB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Louis,</w:t>
      </w:r>
      <w:r w:rsidR="00E679B8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MO </w:t>
      </w:r>
      <w:r w:rsidR="00E679B8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="00B47B88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                                                                                                    </w:t>
      </w:r>
      <w:r w:rsidR="00B47B88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September</w:t>
      </w:r>
      <w:r w:rsidR="00B47B88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2014</w:t>
      </w:r>
      <w:r w:rsidR="00B47B88" w:rsidRPr="00A3553F">
        <w:rPr>
          <w:rFonts w:asciiTheme="majorHAnsi" w:hAnsiTheme="majorHAnsi"/>
          <w:sz w:val="21"/>
          <w:szCs w:val="21"/>
        </w:rPr>
        <w:t>–</w:t>
      </w:r>
      <w:r w:rsidR="00B47B88"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Jan. 2016</w:t>
      </w:r>
    </w:p>
    <w:bookmarkEnd w:id="8"/>
    <w:p w14:paraId="3B55B472" w14:textId="16B0B565" w:rsidR="00797D75" w:rsidRPr="00A3553F" w:rsidRDefault="00797D75" w:rsidP="00797D75">
      <w:pPr>
        <w:tabs>
          <w:tab w:val="right" w:pos="10080"/>
        </w:tabs>
        <w:spacing w:after="0"/>
        <w:rPr>
          <w:rFonts w:asciiTheme="majorHAnsi" w:hAnsiTheme="majorHAnsi"/>
          <w:b/>
          <w:bCs/>
          <w:smallCaps/>
          <w:spacing w:val="5"/>
          <w:sz w:val="22"/>
          <w:szCs w:val="22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Regional Quality Directo</w:t>
      </w:r>
      <w:r w:rsidR="001C2176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  <w:r w:rsidR="007C05B7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                       </w:t>
      </w:r>
    </w:p>
    <w:p w14:paraId="3B55B473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Standardized data collection from 15 sources for unified, consistent data presentation and understanding for CEO, Manufacturing and Collections Directors helped to increase Regional transparency.  </w:t>
      </w:r>
    </w:p>
    <w:p w14:paraId="3B55B474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Monitored quality for 18 sites in cGMP environment with standardized practices, metrics and event reporting across the nation; tailoring processes to our individual regions within the boundaries.</w:t>
      </w:r>
    </w:p>
    <w:p w14:paraId="3B55B475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Hosted successfully 30-plus FDA visits in MO &amp; AR without observation.</w:t>
      </w:r>
    </w:p>
    <w:p w14:paraId="3B55B476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Lead staff of eight remotely in St. Louis, MO and Little Rock, AR, utilizing visual tools and electronic measures.</w:t>
      </w:r>
    </w:p>
    <w:p w14:paraId="3B55B477" w14:textId="77777777" w:rsidR="00797D75" w:rsidRPr="00A3553F" w:rsidRDefault="00797D75" w:rsidP="00797D75">
      <w:pPr>
        <w:spacing w:after="0"/>
        <w:rPr>
          <w:rFonts w:asciiTheme="majorHAnsi" w:hAnsiTheme="majorHAnsi"/>
        </w:rPr>
      </w:pPr>
    </w:p>
    <w:p w14:paraId="3B55B478" w14:textId="77777777" w:rsidR="00797D75" w:rsidRPr="00A3553F" w:rsidRDefault="00797D75" w:rsidP="008C62CB">
      <w:pPr>
        <w:tabs>
          <w:tab w:val="left" w:pos="7650"/>
          <w:tab w:val="right" w:pos="10080"/>
        </w:tabs>
        <w:spacing w:after="0"/>
        <w:rPr>
          <w:rStyle w:val="IntenseReference1"/>
          <w:rFonts w:asciiTheme="majorHAnsi" w:hAnsiTheme="majorHAnsi"/>
          <w:u w:val="none"/>
        </w:rPr>
      </w:pPr>
      <w:bookmarkStart w:id="9" w:name="NAH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NORWEGIAN AMERICAN HOSPITAL,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Chicago, IL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9"/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ab/>
        <w:t xml:space="preserve">      </w:t>
      </w:r>
      <w:r w:rsidR="007C05B7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</w:t>
      </w:r>
      <w:r w:rsidR="007C05B7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April 2014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="007C05B7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August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2014</w:t>
      </w:r>
    </w:p>
    <w:p w14:paraId="3B55B479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Regulatory Affairs Manager, Interim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3B55B47A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Interim approach to identifying organizational risk and targeting the planning and preparation needed to meet regulatory standards for TJC. Organization was subsequently re-accredited.</w:t>
      </w:r>
    </w:p>
    <w:p w14:paraId="3B55B47B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Constructed department-specific checklist for compliance that included competency, training, onboarding, policies and practices.</w:t>
      </w:r>
    </w:p>
    <w:p w14:paraId="3B55B47C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Created a SharePoint site for readiness that included resources, progress tracking tools, cross-referenced TJC standards with existing policies and dashboard </w:t>
      </w:r>
    </w:p>
    <w:p w14:paraId="3B55B47D" w14:textId="77777777" w:rsidR="00797D75" w:rsidRPr="00A3553F" w:rsidRDefault="00797D75" w:rsidP="00797D75">
      <w:pPr>
        <w:spacing w:after="0"/>
        <w:rPr>
          <w:rFonts w:asciiTheme="majorHAnsi" w:hAnsiTheme="majorHAnsi"/>
        </w:rPr>
      </w:pPr>
    </w:p>
    <w:p w14:paraId="1C85E5F6" w14:textId="77777777" w:rsidR="007F7A1F" w:rsidRDefault="007F7A1F">
      <w:pPr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bookmarkStart w:id="10" w:name="SAMC"/>
      <w:r>
        <w:rPr>
          <w:rStyle w:val="IntenseReference1"/>
          <w:rFonts w:asciiTheme="majorHAnsi" w:hAnsiTheme="majorHAnsi"/>
          <w:sz w:val="21"/>
          <w:szCs w:val="21"/>
          <w:u w:val="none"/>
        </w:rPr>
        <w:br w:type="page"/>
      </w:r>
    </w:p>
    <w:p w14:paraId="30F4C11E" w14:textId="1B2064EB" w:rsidR="007D09CE" w:rsidRPr="00A3553F" w:rsidRDefault="007D09CE" w:rsidP="007D09CE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lastRenderedPageBreak/>
        <w:t>Professional Experience</w:t>
      </w:r>
      <w:r>
        <w:rPr>
          <w:rStyle w:val="IntenseReference1"/>
          <w:rFonts w:asciiTheme="majorHAnsi" w:hAnsiTheme="majorHAnsi"/>
          <w:smallCaps/>
          <w:spacing w:val="6"/>
        </w:rPr>
        <w:t xml:space="preserve"> (continued) </w:t>
      </w:r>
    </w:p>
    <w:p w14:paraId="7D51AC40" w14:textId="77777777" w:rsidR="007D09CE" w:rsidRDefault="007D09CE" w:rsidP="008C62CB">
      <w:pPr>
        <w:tabs>
          <w:tab w:val="left" w:pos="8010"/>
          <w:tab w:val="right" w:pos="1008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</w:p>
    <w:p w14:paraId="3B55B47E" w14:textId="2C420F4C" w:rsidR="00797D75" w:rsidRPr="00A3553F" w:rsidRDefault="00797D75" w:rsidP="008C62CB">
      <w:pPr>
        <w:tabs>
          <w:tab w:val="left" w:pos="8010"/>
          <w:tab w:val="right" w:pos="10080"/>
        </w:tabs>
        <w:spacing w:after="0"/>
        <w:rPr>
          <w:rStyle w:val="IntenseReference1"/>
          <w:rFonts w:asciiTheme="majorHAnsi" w:hAnsiTheme="majorHAnsi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ST. ANTHONY’S MEDICAL CENTER</w:t>
      </w:r>
      <w:bookmarkEnd w:id="10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Saint Louis,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2013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2014</w:t>
      </w:r>
    </w:p>
    <w:p w14:paraId="3B55B47F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Director of Quality Management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3B55B480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Restructured roles and responsibilities utilizing current staff to include collection and reporting of quality and data metrics, patient safety, physician performance review and regulatory compliance programs.</w:t>
      </w:r>
    </w:p>
    <w:p w14:paraId="3B55B481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 xml:space="preserve">Successfully led organization through </w:t>
      </w:r>
      <w:r w:rsidR="008C62CB">
        <w:rPr>
          <w:rFonts w:asciiTheme="majorHAnsi" w:hAnsiTheme="majorHAnsi"/>
        </w:rPr>
        <w:t xml:space="preserve">9 </w:t>
      </w:r>
      <w:r w:rsidRPr="00A3553F">
        <w:rPr>
          <w:rFonts w:asciiTheme="majorHAnsi" w:hAnsiTheme="majorHAnsi"/>
        </w:rPr>
        <w:t>regulatory visits; CMS full visit and TJC tri-annual accreditation survey; developed plans and responses to defend organizations process and practices.</w:t>
      </w:r>
    </w:p>
    <w:p w14:paraId="3B55B482" w14:textId="77777777" w:rsidR="00797D75" w:rsidRPr="00A3553F" w:rsidRDefault="00797D75" w:rsidP="00797D75">
      <w:pPr>
        <w:numPr>
          <w:ilvl w:val="0"/>
          <w:numId w:val="3"/>
        </w:numPr>
        <w:spacing w:after="0"/>
        <w:jc w:val="both"/>
        <w:rPr>
          <w:rFonts w:asciiTheme="majorHAnsi" w:hAnsiTheme="majorHAnsi"/>
        </w:rPr>
      </w:pPr>
      <w:r w:rsidRPr="00A3553F">
        <w:rPr>
          <w:rFonts w:asciiTheme="majorHAnsi" w:hAnsiTheme="majorHAnsi"/>
        </w:rPr>
        <w:t>Incorporated evidence-based care into practice environment to ensure high quality care for patients and their families.</w:t>
      </w:r>
    </w:p>
    <w:p w14:paraId="3B55B483" w14:textId="77777777" w:rsidR="00797D75" w:rsidRPr="00A3553F" w:rsidRDefault="00797D75" w:rsidP="00A94ABC">
      <w:pPr>
        <w:spacing w:after="0"/>
        <w:ind w:right="270"/>
        <w:rPr>
          <w:rFonts w:asciiTheme="majorHAnsi" w:hAnsiTheme="majorHAnsi"/>
        </w:rPr>
      </w:pPr>
    </w:p>
    <w:p w14:paraId="3B55B484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bookmarkStart w:id="11" w:name="STLC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ST. LOUIS CHILDREN’S</w:t>
      </w:r>
      <w:r w:rsidRPr="00A3553F">
        <w:rPr>
          <w:rStyle w:val="IntenseReference1"/>
          <w:rFonts w:asciiTheme="majorHAnsi" w:hAnsiTheme="majorHAnsi"/>
          <w:szCs w:val="21"/>
          <w:u w:val="none"/>
        </w:rPr>
        <w:t xml:space="preserve">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Saint Louis, </w:t>
      </w:r>
      <w:bookmarkEnd w:id="11"/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MO</w:t>
      </w:r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="008C62CB">
        <w:rPr>
          <w:rStyle w:val="IntenseReference1"/>
          <w:rFonts w:asciiTheme="majorHAnsi" w:hAnsiTheme="majorHAnsi"/>
          <w:sz w:val="21"/>
          <w:szCs w:val="21"/>
          <w:u w:val="none"/>
        </w:rPr>
        <w:tab/>
        <w:t xml:space="preserve">                            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</w:t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   </w:t>
      </w:r>
      <w:r w:rsidR="00A94ABC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January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2013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2013</w:t>
      </w:r>
    </w:p>
    <w:p w14:paraId="3B55B485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Infection </w:t>
      </w:r>
      <w:proofErr w:type="spellStart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Preventionist</w:t>
      </w:r>
      <w:proofErr w:type="spellEnd"/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3B55B486" w14:textId="77777777" w:rsidR="00797D75" w:rsidRPr="00A3553F" w:rsidRDefault="00797D75" w:rsidP="00797D75">
      <w:pPr>
        <w:spacing w:after="0"/>
        <w:ind w:left="720"/>
        <w:rPr>
          <w:rFonts w:asciiTheme="majorHAnsi" w:hAnsiTheme="majorHAnsi"/>
        </w:rPr>
      </w:pPr>
    </w:p>
    <w:p w14:paraId="3B55B487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bookmarkStart w:id="12" w:name="SEMO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SOUTHEAST HEALTH,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Saint Louis,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12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2011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September 2012</w:t>
      </w:r>
    </w:p>
    <w:p w14:paraId="3B55B488" w14:textId="77777777" w:rsidR="00797D75" w:rsidRPr="00A94ABC" w:rsidRDefault="00413957" w:rsidP="00797D75">
      <w:pPr>
        <w:spacing w:after="0"/>
        <w:rPr>
          <w:rFonts w:asciiTheme="majorHAnsi" w:hAnsiTheme="majorHAnsi"/>
          <w:b/>
          <w:bCs/>
          <w:smallCaps/>
          <w:spacing w:val="5"/>
          <w:sz w:val="21"/>
          <w:szCs w:val="21"/>
        </w:rPr>
      </w:pPr>
      <w:bookmarkStart w:id="13" w:name="SEHQM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Quality </w:t>
      </w:r>
      <w:r w:rsidR="00E7170E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&amp; </w:t>
      </w:r>
      <w:r w:rsidR="00797D75"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Infection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Prevention Manager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3B55B48B" w14:textId="77777777" w:rsidR="00A94ABC" w:rsidRDefault="00A94ABC" w:rsidP="00797D75">
      <w:pPr>
        <w:tabs>
          <w:tab w:val="right" w:pos="10080"/>
        </w:tabs>
        <w:spacing w:after="0"/>
        <w:rPr>
          <w:rStyle w:val="IntenseReference1"/>
          <w:rFonts w:asciiTheme="majorHAnsi" w:hAnsiTheme="majorHAnsi"/>
          <w:sz w:val="21"/>
          <w:szCs w:val="21"/>
          <w:u w:val="none"/>
        </w:rPr>
      </w:pPr>
      <w:bookmarkStart w:id="14" w:name="COX"/>
      <w:bookmarkEnd w:id="13"/>
    </w:p>
    <w:p w14:paraId="3B55B48C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COX HEALTH,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Springfield,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bookmarkEnd w:id="14"/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2005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2011</w:t>
      </w:r>
    </w:p>
    <w:p w14:paraId="3B55B48D" w14:textId="77777777" w:rsidR="00797D75" w:rsidRPr="00A3553F" w:rsidRDefault="00797D75" w:rsidP="00797D75">
      <w:pPr>
        <w:spacing w:after="0"/>
        <w:rPr>
          <w:rFonts w:asciiTheme="majorHAnsi" w:hAnsiTheme="majorHAnsi"/>
          <w:sz w:val="21"/>
          <w:szCs w:val="21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Infection Prevention Coordinator, Patient Safety Facilitator, CV Circulator</w:t>
      </w:r>
      <w:r w:rsidR="000251EB">
        <w:rPr>
          <w:rStyle w:val="IntenseReference1"/>
          <w:rFonts w:asciiTheme="majorHAnsi" w:hAnsiTheme="majorHAnsi"/>
          <w:sz w:val="21"/>
          <w:szCs w:val="21"/>
          <w:u w:val="none"/>
        </w:rPr>
        <w:t>, RN</w:t>
      </w:r>
    </w:p>
    <w:p w14:paraId="3B55B48E" w14:textId="77777777" w:rsidR="00797D75" w:rsidRPr="00A3553F" w:rsidRDefault="00797D75" w:rsidP="00797D75">
      <w:pPr>
        <w:spacing w:after="0"/>
        <w:rPr>
          <w:rFonts w:asciiTheme="majorHAnsi" w:hAnsiTheme="majorHAnsi"/>
        </w:rPr>
      </w:pPr>
    </w:p>
    <w:p w14:paraId="3B55B48F" w14:textId="77777777" w:rsidR="00797D75" w:rsidRPr="00A3553F" w:rsidRDefault="00797D75" w:rsidP="00A94ABC">
      <w:pPr>
        <w:tabs>
          <w:tab w:val="right" w:pos="10800"/>
        </w:tabs>
        <w:spacing w:after="0"/>
        <w:rPr>
          <w:rStyle w:val="IntenseReference1"/>
          <w:rFonts w:asciiTheme="majorHAnsi" w:hAnsiTheme="majorHAnsi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SOUTHEAST HEALTH,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Cape Girardeau, MO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ab/>
      </w:r>
      <w:r w:rsidR="00A94ABC">
        <w:rPr>
          <w:rStyle w:val="IntenseReference1"/>
          <w:rFonts w:asciiTheme="majorHAnsi" w:hAnsiTheme="majorHAnsi"/>
          <w:sz w:val="21"/>
          <w:szCs w:val="21"/>
          <w:u w:val="none"/>
        </w:rPr>
        <w:t xml:space="preserve">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Jan</w:t>
      </w:r>
      <w:r w:rsidR="00A94ABC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uary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 xml:space="preserve"> 1993</w:t>
      </w:r>
      <w:r w:rsidRPr="00A3553F">
        <w:rPr>
          <w:rFonts w:asciiTheme="majorHAnsi" w:hAnsiTheme="majorHAnsi"/>
          <w:sz w:val="21"/>
          <w:szCs w:val="21"/>
        </w:rPr>
        <w:t xml:space="preserve"> – </w:t>
      </w:r>
      <w:r w:rsidRPr="00A3553F">
        <w:rPr>
          <w:rStyle w:val="IntenseReference1"/>
          <w:rFonts w:asciiTheme="majorHAnsi" w:hAnsiTheme="majorHAnsi"/>
          <w:b w:val="0"/>
          <w:sz w:val="21"/>
          <w:szCs w:val="21"/>
          <w:u w:val="none"/>
        </w:rPr>
        <w:t>March 2005</w:t>
      </w:r>
    </w:p>
    <w:p w14:paraId="3B55B490" w14:textId="77777777" w:rsidR="00573398" w:rsidRPr="007C05B7" w:rsidRDefault="00797D75">
      <w:pPr>
        <w:spacing w:after="0"/>
        <w:rPr>
          <w:rStyle w:val="IntenseReference1"/>
          <w:rFonts w:asciiTheme="majorHAnsi" w:hAnsiTheme="majorHAnsi"/>
          <w:b w:val="0"/>
          <w:bCs w:val="0"/>
          <w:smallCaps w:val="0"/>
          <w:spacing w:val="0"/>
          <w:sz w:val="21"/>
          <w:szCs w:val="21"/>
          <w:u w:val="none"/>
        </w:rPr>
      </w:pPr>
      <w:r w:rsidRPr="00A3553F">
        <w:rPr>
          <w:rStyle w:val="IntenseReference1"/>
          <w:rFonts w:asciiTheme="majorHAnsi" w:hAnsiTheme="majorHAnsi"/>
          <w:sz w:val="21"/>
          <w:szCs w:val="21"/>
          <w:u w:val="none"/>
        </w:rPr>
        <w:t>Registered Nurse, Emergency Room Technician</w:t>
      </w:r>
    </w:p>
    <w:p w14:paraId="3B55B491" w14:textId="77777777" w:rsidR="008C62CB" w:rsidRDefault="008C62CB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</w:rPr>
      </w:pPr>
    </w:p>
    <w:p w14:paraId="3B55B492" w14:textId="4ED63EF8" w:rsidR="00797D75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spacing w:val="6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Education &amp; Training</w:t>
      </w:r>
    </w:p>
    <w:p w14:paraId="0C3A87D7" w14:textId="0441A185" w:rsidR="00B572FE" w:rsidRPr="00B572FE" w:rsidRDefault="00B572FE" w:rsidP="00B572FE">
      <w:pPr>
        <w:spacing w:after="0"/>
        <w:jc w:val="center"/>
      </w:pPr>
      <w:bookmarkStart w:id="15" w:name="LNC"/>
      <w:r w:rsidRPr="00B572FE">
        <w:rPr>
          <w:b/>
        </w:rPr>
        <w:t>Legal Nurse Consultant</w:t>
      </w:r>
      <w:r>
        <w:t>, Long Beach CA State University, O</w:t>
      </w:r>
      <w:r w:rsidR="00DA1410">
        <w:t xml:space="preserve">nline </w:t>
      </w:r>
    </w:p>
    <w:p w14:paraId="3B55B493" w14:textId="77777777" w:rsidR="00797D75" w:rsidRPr="00A3553F" w:rsidRDefault="00797D75" w:rsidP="00B572FE">
      <w:pPr>
        <w:spacing w:after="0"/>
        <w:jc w:val="center"/>
        <w:rPr>
          <w:rFonts w:asciiTheme="majorHAnsi" w:hAnsiTheme="majorHAnsi"/>
        </w:rPr>
      </w:pPr>
      <w:bookmarkStart w:id="16" w:name="BSN"/>
      <w:bookmarkEnd w:id="15"/>
      <w:r w:rsidRPr="00A3553F">
        <w:rPr>
          <w:rFonts w:asciiTheme="majorHAnsi" w:hAnsiTheme="majorHAnsi"/>
          <w:b/>
        </w:rPr>
        <w:t>Bachelor of Science</w:t>
      </w:r>
      <w:r w:rsidRPr="00A3553F">
        <w:rPr>
          <w:rFonts w:asciiTheme="majorHAnsi" w:hAnsiTheme="majorHAnsi"/>
        </w:rPr>
        <w:t>, Nursing, Southeast Missouri State University, Cape Girardeau, MO</w:t>
      </w:r>
    </w:p>
    <w:p w14:paraId="3B55B494" w14:textId="77777777" w:rsidR="00797D75" w:rsidRPr="00A3553F" w:rsidRDefault="00797D75" w:rsidP="00B572FE">
      <w:pPr>
        <w:spacing w:after="0"/>
        <w:jc w:val="center"/>
        <w:rPr>
          <w:rFonts w:asciiTheme="majorHAnsi" w:hAnsiTheme="majorHAnsi"/>
        </w:rPr>
      </w:pPr>
      <w:bookmarkStart w:id="17" w:name="ADN"/>
      <w:bookmarkEnd w:id="16"/>
      <w:r w:rsidRPr="00A3553F">
        <w:rPr>
          <w:rFonts w:asciiTheme="majorHAnsi" w:hAnsiTheme="majorHAnsi"/>
          <w:b/>
        </w:rPr>
        <w:t>Associate of Science</w:t>
      </w:r>
      <w:r w:rsidRPr="00A3553F">
        <w:rPr>
          <w:rFonts w:asciiTheme="majorHAnsi" w:hAnsiTheme="majorHAnsi"/>
        </w:rPr>
        <w:t>, Nursing, Southeast Missouri State University, Cape Girardeau, MO</w:t>
      </w:r>
    </w:p>
    <w:bookmarkEnd w:id="17"/>
    <w:p w14:paraId="3B55B495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spacing w:val="2"/>
        </w:rPr>
      </w:pPr>
    </w:p>
    <w:p w14:paraId="3B55B496" w14:textId="77777777" w:rsidR="00797D75" w:rsidRPr="00A3553F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r w:rsidRPr="00A3553F">
        <w:rPr>
          <w:rStyle w:val="IntenseReference1"/>
          <w:rFonts w:asciiTheme="majorHAnsi" w:hAnsiTheme="majorHAnsi"/>
          <w:smallCaps/>
          <w:spacing w:val="6"/>
        </w:rPr>
        <w:t>Affiliations</w:t>
      </w:r>
    </w:p>
    <w:p w14:paraId="3B55B497" w14:textId="77777777" w:rsidR="00797D75" w:rsidRPr="00A3553F" w:rsidRDefault="00797D75" w:rsidP="00797D75">
      <w:pPr>
        <w:spacing w:after="0" w:line="120" w:lineRule="auto"/>
        <w:jc w:val="center"/>
        <w:rPr>
          <w:rFonts w:asciiTheme="majorHAnsi" w:hAnsiTheme="majorHAnsi"/>
        </w:rPr>
      </w:pPr>
    </w:p>
    <w:p w14:paraId="3B55B498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94ABC">
        <w:rPr>
          <w:rFonts w:asciiTheme="majorHAnsi" w:hAnsiTheme="majorHAnsi"/>
          <w:b/>
        </w:rPr>
        <w:t>NAPW;</w:t>
      </w:r>
      <w:r w:rsidRPr="00A3553F">
        <w:rPr>
          <w:rFonts w:asciiTheme="majorHAnsi" w:hAnsiTheme="majorHAnsi"/>
        </w:rPr>
        <w:t xml:space="preserve"> National Association of Professional Women, 2016</w:t>
      </w:r>
    </w:p>
    <w:p w14:paraId="3B55B499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94ABC">
        <w:rPr>
          <w:rFonts w:asciiTheme="majorHAnsi" w:hAnsiTheme="majorHAnsi"/>
          <w:b/>
        </w:rPr>
        <w:t>APIC;</w:t>
      </w:r>
      <w:r w:rsidRPr="00A3553F">
        <w:rPr>
          <w:rFonts w:asciiTheme="majorHAnsi" w:hAnsiTheme="majorHAnsi"/>
        </w:rPr>
        <w:t xml:space="preserve"> Associated Professionals of Infection Prevention, 2011-2013</w:t>
      </w:r>
    </w:p>
    <w:p w14:paraId="3B55B49A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94ABC">
        <w:rPr>
          <w:rFonts w:asciiTheme="majorHAnsi" w:hAnsiTheme="majorHAnsi"/>
          <w:b/>
        </w:rPr>
        <w:t>NAHQ;</w:t>
      </w:r>
      <w:r w:rsidRPr="00A3553F">
        <w:rPr>
          <w:rFonts w:asciiTheme="majorHAnsi" w:hAnsiTheme="majorHAnsi"/>
        </w:rPr>
        <w:t xml:space="preserve"> National Association for Healthcare Quality, 2011-2013</w:t>
      </w:r>
    </w:p>
    <w:p w14:paraId="3B55B49B" w14:textId="77777777" w:rsidR="00797D75" w:rsidRPr="00A3553F" w:rsidRDefault="00797D75" w:rsidP="00F51275">
      <w:pPr>
        <w:spacing w:after="0"/>
        <w:rPr>
          <w:rFonts w:asciiTheme="majorHAnsi" w:hAnsiTheme="majorHAnsi"/>
          <w:spacing w:val="2"/>
        </w:rPr>
      </w:pPr>
    </w:p>
    <w:p w14:paraId="3B55B49C" w14:textId="203462C9" w:rsidR="00797D75" w:rsidRPr="00A3553F" w:rsidRDefault="00B572FE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u w:val="none"/>
          <w:lang w:bidi="en-US"/>
        </w:rPr>
      </w:pPr>
      <w:r>
        <w:rPr>
          <w:rStyle w:val="IntenseReference1"/>
          <w:rFonts w:asciiTheme="majorHAnsi" w:hAnsiTheme="majorHAnsi"/>
          <w:smallCaps/>
          <w:spacing w:val="6"/>
        </w:rPr>
        <w:t xml:space="preserve">Licenses &amp; </w:t>
      </w:r>
      <w:r w:rsidR="00797D75" w:rsidRPr="00A3553F">
        <w:rPr>
          <w:rStyle w:val="IntenseReference1"/>
          <w:rFonts w:asciiTheme="majorHAnsi" w:hAnsiTheme="majorHAnsi"/>
          <w:smallCaps/>
          <w:spacing w:val="6"/>
        </w:rPr>
        <w:t>Certifications</w:t>
      </w:r>
    </w:p>
    <w:p w14:paraId="3B55B49D" w14:textId="77777777" w:rsidR="00797D75" w:rsidRPr="00A3553F" w:rsidRDefault="00797D75" w:rsidP="00797D75">
      <w:pPr>
        <w:spacing w:after="0" w:line="120" w:lineRule="auto"/>
        <w:jc w:val="center"/>
        <w:rPr>
          <w:rFonts w:asciiTheme="majorHAnsi" w:hAnsiTheme="majorHAnsi"/>
        </w:rPr>
      </w:pPr>
    </w:p>
    <w:p w14:paraId="3B55B49E" w14:textId="45AFAE7D" w:rsidR="00A94ABC" w:rsidRDefault="00A94ABC" w:rsidP="00797D75">
      <w:pPr>
        <w:spacing w:after="0"/>
        <w:jc w:val="center"/>
        <w:rPr>
          <w:rFonts w:asciiTheme="majorHAnsi" w:hAnsiTheme="majorHAnsi"/>
          <w:b/>
        </w:rPr>
      </w:pPr>
      <w:bookmarkStart w:id="18" w:name="CAILRN"/>
      <w:r>
        <w:rPr>
          <w:rFonts w:asciiTheme="majorHAnsi" w:hAnsiTheme="majorHAnsi"/>
          <w:b/>
        </w:rPr>
        <w:t>Kentucky Board of Nursing-Licensed as RN, 2017</w:t>
      </w:r>
    </w:p>
    <w:p w14:paraId="3B55B49F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</w:rPr>
      </w:pPr>
      <w:r w:rsidRPr="00A3553F">
        <w:rPr>
          <w:rFonts w:asciiTheme="majorHAnsi" w:hAnsiTheme="majorHAnsi"/>
          <w:b/>
        </w:rPr>
        <w:t xml:space="preserve">California Board of Nursing-Licensed as RN, 2016 </w:t>
      </w:r>
    </w:p>
    <w:p w14:paraId="3B55B4A0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</w:rPr>
      </w:pPr>
      <w:r w:rsidRPr="00A3553F">
        <w:rPr>
          <w:rFonts w:asciiTheme="majorHAnsi" w:hAnsiTheme="majorHAnsi"/>
          <w:b/>
        </w:rPr>
        <w:t>Illinois Board of Nursing-Licensed as RN, 2016</w:t>
      </w:r>
    </w:p>
    <w:p w14:paraId="3B55B4A1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bookmarkStart w:id="19" w:name="CPHQ"/>
      <w:bookmarkEnd w:id="18"/>
      <w:r w:rsidRPr="00A3553F">
        <w:rPr>
          <w:rFonts w:asciiTheme="majorHAnsi" w:hAnsiTheme="majorHAnsi"/>
          <w:b/>
        </w:rPr>
        <w:t>CPHQ;</w:t>
      </w:r>
      <w:r w:rsidRPr="00A3553F">
        <w:rPr>
          <w:rFonts w:asciiTheme="majorHAnsi" w:hAnsiTheme="majorHAnsi"/>
        </w:rPr>
        <w:t xml:space="preserve"> Certified Professional in Healthcare Quality, NAHQ 2014</w:t>
      </w:r>
    </w:p>
    <w:p w14:paraId="3B55B4A2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bookmarkStart w:id="20" w:name="HACP"/>
      <w:bookmarkEnd w:id="19"/>
      <w:r w:rsidRPr="00A3553F">
        <w:rPr>
          <w:rFonts w:asciiTheme="majorHAnsi" w:hAnsiTheme="majorHAnsi"/>
          <w:b/>
        </w:rPr>
        <w:t>HACP</w:t>
      </w:r>
      <w:r w:rsidRPr="00A3553F">
        <w:rPr>
          <w:rFonts w:asciiTheme="majorHAnsi" w:hAnsiTheme="majorHAnsi"/>
        </w:rPr>
        <w:t>; Hospital Accreditation Certified Professional, CIHQ 2014</w:t>
      </w:r>
    </w:p>
    <w:p w14:paraId="3B55B4A3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bookmarkStart w:id="21" w:name="LEan"/>
      <w:bookmarkEnd w:id="20"/>
      <w:r w:rsidRPr="00A3553F">
        <w:rPr>
          <w:rFonts w:asciiTheme="majorHAnsi" w:hAnsiTheme="majorHAnsi"/>
          <w:b/>
        </w:rPr>
        <w:t>Healthcare Lean Certification</w:t>
      </w:r>
      <w:r w:rsidRPr="00A3553F">
        <w:rPr>
          <w:rFonts w:asciiTheme="majorHAnsi" w:hAnsiTheme="majorHAnsi"/>
        </w:rPr>
        <w:t>, Belmont University 2011</w:t>
      </w:r>
    </w:p>
    <w:bookmarkEnd w:id="21"/>
    <w:p w14:paraId="3B55B4A4" w14:textId="21518133" w:rsidR="00797D75" w:rsidRPr="00A3553F" w:rsidRDefault="00797D75" w:rsidP="00797D75">
      <w:pPr>
        <w:spacing w:after="0"/>
        <w:jc w:val="center"/>
        <w:rPr>
          <w:rFonts w:asciiTheme="majorHAnsi" w:hAnsiTheme="majorHAnsi"/>
        </w:rPr>
      </w:pPr>
      <w:r w:rsidRPr="00A3553F">
        <w:rPr>
          <w:rFonts w:asciiTheme="majorHAnsi" w:hAnsiTheme="majorHAnsi"/>
          <w:b/>
        </w:rPr>
        <w:t>NIMS Certified;</w:t>
      </w:r>
      <w:r w:rsidRPr="00A3553F">
        <w:rPr>
          <w:rFonts w:asciiTheme="majorHAnsi" w:hAnsiTheme="majorHAnsi"/>
        </w:rPr>
        <w:t xml:space="preserve"> </w:t>
      </w:r>
      <w:r w:rsidR="00B572FE">
        <w:rPr>
          <w:rFonts w:asciiTheme="majorHAnsi" w:hAnsiTheme="majorHAnsi"/>
        </w:rPr>
        <w:t xml:space="preserve">National Incident Management System, </w:t>
      </w:r>
      <w:r w:rsidRPr="00A3553F">
        <w:rPr>
          <w:rFonts w:asciiTheme="majorHAnsi" w:hAnsiTheme="majorHAnsi"/>
        </w:rPr>
        <w:t>D</w:t>
      </w:r>
      <w:r w:rsidR="00B572FE">
        <w:rPr>
          <w:rFonts w:asciiTheme="majorHAnsi" w:hAnsiTheme="majorHAnsi"/>
        </w:rPr>
        <w:t xml:space="preserve">HS </w:t>
      </w:r>
      <w:r w:rsidRPr="00A3553F">
        <w:rPr>
          <w:rFonts w:asciiTheme="majorHAnsi" w:hAnsiTheme="majorHAnsi"/>
        </w:rPr>
        <w:t xml:space="preserve">2011 </w:t>
      </w:r>
    </w:p>
    <w:p w14:paraId="3B55B4A5" w14:textId="77777777" w:rsidR="00797D75" w:rsidRPr="00A3553F" w:rsidRDefault="00797D75" w:rsidP="00797D75">
      <w:pPr>
        <w:spacing w:after="0"/>
        <w:jc w:val="center"/>
        <w:rPr>
          <w:rFonts w:asciiTheme="majorHAnsi" w:hAnsiTheme="majorHAnsi"/>
          <w:b/>
        </w:rPr>
      </w:pPr>
      <w:bookmarkStart w:id="22" w:name="MOLIC"/>
      <w:r w:rsidRPr="00A3553F">
        <w:rPr>
          <w:rFonts w:asciiTheme="majorHAnsi" w:hAnsiTheme="majorHAnsi"/>
          <w:b/>
        </w:rPr>
        <w:t>Missouri Board of Nursing-Licensed as RN, 1999</w:t>
      </w:r>
      <w:r w:rsidR="008B7539" w:rsidRPr="00A3553F">
        <w:rPr>
          <w:rFonts w:asciiTheme="majorHAnsi" w:hAnsiTheme="majorHAnsi"/>
          <w:b/>
        </w:rPr>
        <w:t xml:space="preserve"> </w:t>
      </w:r>
    </w:p>
    <w:p w14:paraId="3B55B4A6" w14:textId="77777777" w:rsidR="00E7170E" w:rsidRPr="00A3553F" w:rsidRDefault="00E7170E" w:rsidP="00797D75">
      <w:pPr>
        <w:spacing w:after="0"/>
        <w:jc w:val="center"/>
        <w:rPr>
          <w:rFonts w:asciiTheme="majorHAnsi" w:hAnsiTheme="majorHAnsi"/>
          <w:b/>
        </w:rPr>
      </w:pPr>
      <w:bookmarkStart w:id="23" w:name="MOLICEMT"/>
      <w:r w:rsidRPr="00A3553F">
        <w:rPr>
          <w:rFonts w:asciiTheme="majorHAnsi" w:hAnsiTheme="majorHAnsi"/>
          <w:b/>
        </w:rPr>
        <w:t>MO Licensed EMT, 1992</w:t>
      </w:r>
    </w:p>
    <w:bookmarkEnd w:id="22"/>
    <w:bookmarkEnd w:id="23"/>
    <w:p w14:paraId="3B55B4A7" w14:textId="77777777" w:rsidR="00797D75" w:rsidRDefault="00797D75" w:rsidP="00797D75">
      <w:pPr>
        <w:pStyle w:val="Heading3"/>
        <w:spacing w:line="240" w:lineRule="auto"/>
        <w:jc w:val="center"/>
        <w:rPr>
          <w:rStyle w:val="IntenseReference1"/>
          <w:rFonts w:asciiTheme="majorHAnsi" w:hAnsiTheme="majorHAnsi"/>
          <w:smallCaps/>
          <w:lang w:bidi="en-US"/>
        </w:rPr>
      </w:pPr>
    </w:p>
    <w:p w14:paraId="3B55B4A8" w14:textId="77777777" w:rsidR="00797D75" w:rsidRPr="00A3553F" w:rsidRDefault="00797D75" w:rsidP="00797D75">
      <w:pPr>
        <w:tabs>
          <w:tab w:val="left" w:pos="13128"/>
        </w:tabs>
        <w:rPr>
          <w:rFonts w:asciiTheme="majorHAnsi" w:hAnsiTheme="majorHAnsi"/>
        </w:rPr>
      </w:pPr>
    </w:p>
    <w:p w14:paraId="3B55B4A9" w14:textId="77777777" w:rsidR="00797D75" w:rsidRPr="00A3553F" w:rsidRDefault="00797D75" w:rsidP="00797D75">
      <w:pPr>
        <w:rPr>
          <w:rFonts w:asciiTheme="majorHAnsi" w:hAnsiTheme="majorHAnsi"/>
        </w:rPr>
      </w:pPr>
    </w:p>
    <w:p w14:paraId="3B55B4AA" w14:textId="77777777" w:rsidR="00797D75" w:rsidRPr="00A3553F" w:rsidRDefault="00797D75" w:rsidP="00797D75">
      <w:pPr>
        <w:rPr>
          <w:rFonts w:asciiTheme="majorHAnsi" w:hAnsiTheme="majorHAnsi"/>
        </w:rPr>
      </w:pPr>
    </w:p>
    <w:p w14:paraId="3B55B4AB" w14:textId="77777777" w:rsidR="00797D75" w:rsidRPr="00A3553F" w:rsidRDefault="00797D75" w:rsidP="00797D75">
      <w:pPr>
        <w:rPr>
          <w:rFonts w:asciiTheme="majorHAnsi" w:hAnsiTheme="majorHAnsi"/>
        </w:rPr>
      </w:pPr>
      <w:bookmarkStart w:id="24" w:name="_GoBack"/>
      <w:bookmarkEnd w:id="24"/>
    </w:p>
    <w:p w14:paraId="3B55B4AC" w14:textId="77777777" w:rsidR="00797D75" w:rsidRPr="00A3553F" w:rsidRDefault="00797D75" w:rsidP="00797D75">
      <w:pPr>
        <w:rPr>
          <w:rFonts w:asciiTheme="majorHAnsi" w:hAnsiTheme="majorHAnsi"/>
        </w:rPr>
      </w:pPr>
    </w:p>
    <w:p w14:paraId="3B55B4AD" w14:textId="77777777" w:rsidR="00797D75" w:rsidRPr="00A3553F" w:rsidRDefault="00797D75" w:rsidP="00797D75">
      <w:pPr>
        <w:rPr>
          <w:rFonts w:asciiTheme="majorHAnsi" w:hAnsiTheme="majorHAnsi"/>
        </w:rPr>
      </w:pPr>
    </w:p>
    <w:sectPr w:rsidR="00797D75" w:rsidRPr="00A3553F" w:rsidSect="00A94ABC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5B4D8" w14:textId="77777777" w:rsidR="00991D91" w:rsidRDefault="00991D91" w:rsidP="00F71780">
      <w:pPr>
        <w:spacing w:after="0"/>
      </w:pPr>
      <w:r>
        <w:separator/>
      </w:r>
    </w:p>
  </w:endnote>
  <w:endnote w:type="continuationSeparator" w:id="0">
    <w:p w14:paraId="3B55B4D9" w14:textId="77777777" w:rsidR="00991D91" w:rsidRDefault="00991D91" w:rsidP="00F717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5B4D6" w14:textId="77777777" w:rsidR="00991D91" w:rsidRDefault="00991D91" w:rsidP="00F71780">
      <w:pPr>
        <w:spacing w:after="0"/>
      </w:pPr>
      <w:r>
        <w:separator/>
      </w:r>
    </w:p>
  </w:footnote>
  <w:footnote w:type="continuationSeparator" w:id="0">
    <w:p w14:paraId="3B55B4D7" w14:textId="77777777" w:rsidR="00991D91" w:rsidRDefault="00991D91" w:rsidP="00F717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B4DA" w14:textId="3D254B57" w:rsidR="00F71780" w:rsidRPr="006C3114" w:rsidRDefault="00F71780" w:rsidP="00547964">
    <w:pPr>
      <w:pStyle w:val="PlainText"/>
      <w:jc w:val="center"/>
      <w:rPr>
        <w:rStyle w:val="IntenseReference1"/>
        <w:rFonts w:asciiTheme="majorHAnsi" w:hAnsiTheme="majorHAnsi"/>
        <w:sz w:val="20"/>
      </w:rPr>
    </w:pPr>
    <w:r w:rsidRPr="006C3114">
      <w:rPr>
        <w:rStyle w:val="IntenseReference1"/>
        <w:rFonts w:asciiTheme="majorHAnsi" w:hAnsiTheme="majorHAnsi"/>
        <w:sz w:val="44"/>
        <w:szCs w:val="48"/>
      </w:rPr>
      <w:t>TARA MELVILLE</w:t>
    </w:r>
    <w:r w:rsidRPr="006C3114">
      <w:rPr>
        <w:rStyle w:val="IntenseReference1"/>
        <w:rFonts w:asciiTheme="majorHAnsi" w:hAnsiTheme="majorHAnsi"/>
        <w:sz w:val="20"/>
      </w:rPr>
      <w:t xml:space="preserve"> </w:t>
    </w:r>
    <w:r w:rsidR="006207AD" w:rsidRPr="006C3114">
      <w:rPr>
        <w:rStyle w:val="IntenseReference1"/>
        <w:rFonts w:asciiTheme="majorHAnsi" w:hAnsiTheme="majorHAnsi"/>
        <w:sz w:val="28"/>
        <w:szCs w:val="32"/>
      </w:rPr>
      <w:t>BSN, RN, LNC, CPHQ, HACP</w:t>
    </w:r>
  </w:p>
  <w:p w14:paraId="3B55B4DB" w14:textId="4D5E17F8" w:rsidR="00F71780" w:rsidRDefault="00306D2C" w:rsidP="00F71780">
    <w:pPr>
      <w:tabs>
        <w:tab w:val="right" w:pos="14400"/>
      </w:tabs>
      <w:spacing w:after="0"/>
      <w:rPr>
        <w:rFonts w:ascii="Cambria" w:hAnsi="Cambria"/>
      </w:rPr>
    </w:pPr>
    <w:r>
      <w:t xml:space="preserve">798 </w:t>
    </w:r>
    <w:proofErr w:type="spellStart"/>
    <w:r>
      <w:t>Karber’s</w:t>
    </w:r>
    <w:proofErr w:type="spellEnd"/>
    <w:r>
      <w:t xml:space="preserve"> Ridge Road</w:t>
    </w:r>
    <w:r w:rsidR="00F71780">
      <w:tab/>
      <w:t>Phone: 573.450.4365</w:t>
    </w:r>
  </w:p>
  <w:p w14:paraId="3B55B4DC" w14:textId="77777777" w:rsidR="004B095C" w:rsidRPr="004B095C" w:rsidRDefault="00F71780" w:rsidP="004B095C">
    <w:pPr>
      <w:tabs>
        <w:tab w:val="right" w:pos="14400"/>
      </w:tabs>
      <w:spacing w:after="0"/>
      <w:rPr>
        <w:color w:val="FF0000"/>
      </w:rPr>
    </w:pPr>
    <w:r>
      <w:t>Elizabethtown, IL 62931</w:t>
    </w:r>
    <w:r>
      <w:tab/>
      <w:t xml:space="preserve">      Email:</w:t>
    </w:r>
    <w:r>
      <w:rPr>
        <w:color w:val="FF0000"/>
      </w:rPr>
      <w:t xml:space="preserve"> </w:t>
    </w:r>
    <w:r w:rsidR="000251EB">
      <w:t>rnurse98@</w:t>
    </w:r>
    <w:proofErr w:type="gramStart"/>
    <w:r w:rsidR="000251EB">
      <w:t>gmail.</w:t>
    </w:r>
    <w:r>
      <w:t>.</w:t>
    </w:r>
    <w:proofErr w:type="gramEnd"/>
    <w:r>
      <w:t>com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63A2B"/>
    <w:multiLevelType w:val="hybridMultilevel"/>
    <w:tmpl w:val="4AF86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93"/>
    <w:rsid w:val="000251EB"/>
    <w:rsid w:val="0003248D"/>
    <w:rsid w:val="00046B1E"/>
    <w:rsid w:val="00060007"/>
    <w:rsid w:val="00091C3C"/>
    <w:rsid w:val="000B3642"/>
    <w:rsid w:val="000C4030"/>
    <w:rsid w:val="000D4FAD"/>
    <w:rsid w:val="001174A4"/>
    <w:rsid w:val="001411D0"/>
    <w:rsid w:val="00146A43"/>
    <w:rsid w:val="00171539"/>
    <w:rsid w:val="001747AE"/>
    <w:rsid w:val="001C2176"/>
    <w:rsid w:val="001E4FB3"/>
    <w:rsid w:val="001E5FF9"/>
    <w:rsid w:val="00200BBD"/>
    <w:rsid w:val="002018F9"/>
    <w:rsid w:val="002608F4"/>
    <w:rsid w:val="002677AB"/>
    <w:rsid w:val="00267C26"/>
    <w:rsid w:val="002C20A2"/>
    <w:rsid w:val="0030078A"/>
    <w:rsid w:val="00306D2C"/>
    <w:rsid w:val="0031017A"/>
    <w:rsid w:val="00383A8C"/>
    <w:rsid w:val="00392477"/>
    <w:rsid w:val="00413957"/>
    <w:rsid w:val="00443CB4"/>
    <w:rsid w:val="00472B10"/>
    <w:rsid w:val="00490798"/>
    <w:rsid w:val="004A4B2D"/>
    <w:rsid w:val="004B095C"/>
    <w:rsid w:val="004D2B0D"/>
    <w:rsid w:val="004D3747"/>
    <w:rsid w:val="004E594A"/>
    <w:rsid w:val="005234D8"/>
    <w:rsid w:val="00547964"/>
    <w:rsid w:val="005521FC"/>
    <w:rsid w:val="00560FCE"/>
    <w:rsid w:val="00562CC2"/>
    <w:rsid w:val="00573398"/>
    <w:rsid w:val="005D0398"/>
    <w:rsid w:val="005F2383"/>
    <w:rsid w:val="006111A0"/>
    <w:rsid w:val="006207AD"/>
    <w:rsid w:val="00644D02"/>
    <w:rsid w:val="00656FF5"/>
    <w:rsid w:val="0066108F"/>
    <w:rsid w:val="00673E92"/>
    <w:rsid w:val="00675A6A"/>
    <w:rsid w:val="006C3114"/>
    <w:rsid w:val="00790F88"/>
    <w:rsid w:val="00797D75"/>
    <w:rsid w:val="007A096A"/>
    <w:rsid w:val="007B492E"/>
    <w:rsid w:val="007C05B7"/>
    <w:rsid w:val="007D09CE"/>
    <w:rsid w:val="007F7A1F"/>
    <w:rsid w:val="00800D31"/>
    <w:rsid w:val="00802A2A"/>
    <w:rsid w:val="0081430B"/>
    <w:rsid w:val="00822299"/>
    <w:rsid w:val="00825893"/>
    <w:rsid w:val="00827819"/>
    <w:rsid w:val="00850BE9"/>
    <w:rsid w:val="008549BC"/>
    <w:rsid w:val="0087464E"/>
    <w:rsid w:val="008B7539"/>
    <w:rsid w:val="008C62CB"/>
    <w:rsid w:val="008D22FB"/>
    <w:rsid w:val="008D4E88"/>
    <w:rsid w:val="008F306B"/>
    <w:rsid w:val="00990DCC"/>
    <w:rsid w:val="00991D91"/>
    <w:rsid w:val="00A03046"/>
    <w:rsid w:val="00A07E22"/>
    <w:rsid w:val="00A160BE"/>
    <w:rsid w:val="00A3553F"/>
    <w:rsid w:val="00A46951"/>
    <w:rsid w:val="00A8142B"/>
    <w:rsid w:val="00A92E98"/>
    <w:rsid w:val="00A94ABC"/>
    <w:rsid w:val="00AD3243"/>
    <w:rsid w:val="00B00EC4"/>
    <w:rsid w:val="00B11B0E"/>
    <w:rsid w:val="00B217A8"/>
    <w:rsid w:val="00B47B88"/>
    <w:rsid w:val="00B572FE"/>
    <w:rsid w:val="00B9739B"/>
    <w:rsid w:val="00BB024B"/>
    <w:rsid w:val="00BC5205"/>
    <w:rsid w:val="00BE37FF"/>
    <w:rsid w:val="00CB49BD"/>
    <w:rsid w:val="00D02472"/>
    <w:rsid w:val="00D30366"/>
    <w:rsid w:val="00D37D76"/>
    <w:rsid w:val="00D51204"/>
    <w:rsid w:val="00D73817"/>
    <w:rsid w:val="00DA1410"/>
    <w:rsid w:val="00DA4F25"/>
    <w:rsid w:val="00DE58A1"/>
    <w:rsid w:val="00E53BA7"/>
    <w:rsid w:val="00E679B8"/>
    <w:rsid w:val="00E7170E"/>
    <w:rsid w:val="00EA3B50"/>
    <w:rsid w:val="00EA7A7C"/>
    <w:rsid w:val="00ED69D9"/>
    <w:rsid w:val="00EE1F4C"/>
    <w:rsid w:val="00EE6518"/>
    <w:rsid w:val="00F32E80"/>
    <w:rsid w:val="00F3649C"/>
    <w:rsid w:val="00F51275"/>
    <w:rsid w:val="00F71780"/>
    <w:rsid w:val="00FB2337"/>
    <w:rsid w:val="00F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55B42D"/>
  <w15:docId w15:val="{5935EDBB-C759-4100-A242-EAC04DD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75"/>
    <w:pPr>
      <w:spacing w:before="240" w:after="80" w:line="276" w:lineRule="auto"/>
      <w:outlineLvl w:val="1"/>
    </w:pPr>
    <w:rPr>
      <w:rFonts w:ascii="Cambria" w:hAnsi="Cambria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75"/>
    <w:pPr>
      <w:spacing w:after="0" w:line="276" w:lineRule="auto"/>
      <w:outlineLvl w:val="2"/>
    </w:pPr>
    <w:rPr>
      <w:rFonts w:ascii="Cambria" w:hAnsi="Cambria"/>
      <w:smallCaps/>
      <w:spacing w:val="5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780"/>
  </w:style>
  <w:style w:type="paragraph" w:styleId="Footer">
    <w:name w:val="footer"/>
    <w:basedOn w:val="Normal"/>
    <w:link w:val="FooterChar"/>
    <w:uiPriority w:val="99"/>
    <w:unhideWhenUsed/>
    <w:rsid w:val="00F71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80"/>
  </w:style>
  <w:style w:type="paragraph" w:styleId="PlainText">
    <w:name w:val="Plain Text"/>
    <w:basedOn w:val="Normal"/>
    <w:link w:val="PlainTextChar"/>
    <w:uiPriority w:val="99"/>
    <w:semiHidden/>
    <w:unhideWhenUsed/>
    <w:rsid w:val="00F71780"/>
    <w:pPr>
      <w:spacing w:after="0"/>
    </w:pPr>
    <w:rPr>
      <w:rFonts w:eastAsia="Cambria"/>
      <w:sz w:val="24"/>
      <w:szCs w:val="21"/>
    </w:rPr>
  </w:style>
  <w:style w:type="character" w:customStyle="1" w:styleId="PlainTextChar">
    <w:name w:val="Plain Text Char"/>
    <w:link w:val="PlainText"/>
    <w:uiPriority w:val="99"/>
    <w:semiHidden/>
    <w:rsid w:val="00F71780"/>
    <w:rPr>
      <w:rFonts w:eastAsia="Cambria"/>
      <w:sz w:val="24"/>
      <w:szCs w:val="21"/>
    </w:rPr>
  </w:style>
  <w:style w:type="character" w:customStyle="1" w:styleId="IntenseReference1">
    <w:name w:val="Intense Reference1"/>
    <w:uiPriority w:val="32"/>
    <w:qFormat/>
    <w:rsid w:val="00F71780"/>
    <w:rPr>
      <w:b/>
      <w:bCs/>
      <w:smallCaps/>
      <w:spacing w:val="5"/>
      <w:sz w:val="22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75"/>
    <w:rPr>
      <w:rFonts w:ascii="Cambria" w:hAnsi="Cambria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75"/>
    <w:rPr>
      <w:rFonts w:ascii="Cambria" w:hAnsi="Cambria"/>
      <w:smallCaps/>
      <w:spacing w:val="5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797D75"/>
    <w:pPr>
      <w:spacing w:after="200" w:line="276" w:lineRule="auto"/>
      <w:ind w:left="720"/>
      <w:contextualSpacing/>
      <w:jc w:val="both"/>
    </w:pPr>
    <w:rPr>
      <w:rFonts w:ascii="Cambria" w:hAnsi="Cambria"/>
      <w:lang w:bidi="en-US"/>
    </w:rPr>
  </w:style>
  <w:style w:type="character" w:styleId="Hyperlink">
    <w:name w:val="Hyperlink"/>
    <w:basedOn w:val="DefaultParagraphFont"/>
    <w:uiPriority w:val="99"/>
    <w:unhideWhenUsed/>
    <w:rsid w:val="00D303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03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2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8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LNC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ime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E9843-6814-4BC7-BE06-6F6A7492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Timeline</Template>
  <TotalTime>33</TotalTime>
  <Pages>3</Pages>
  <Words>988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Tara Melville</cp:lastModifiedBy>
  <cp:revision>44</cp:revision>
  <cp:lastPrinted>2001-05-29T20:59:00Z</cp:lastPrinted>
  <dcterms:created xsi:type="dcterms:W3CDTF">2018-01-05T05:25:00Z</dcterms:created>
  <dcterms:modified xsi:type="dcterms:W3CDTF">2018-02-19T06:02:00Z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